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Madrid</w:t>
      </w:r>
    </w:p>
    <w:bookmarkStart w:id="26" w:name="X6e6f627369e54cc1516c3d3a4763d43a760463b"/>
    <w:p>
      <w:pPr>
        <w:pStyle w:val="Heading1"/>
      </w:pPr>
      <w:r>
        <w:t xml:space="preserve">The Strategic Imperative of a Business Consultant in Spain Madrid: Navigating Complexity for Growth</w:t>
      </w:r>
    </w:p>
    <w:p>
      <w:pPr>
        <w:pStyle w:val="FirstParagraph"/>
      </w:pPr>
      <w:r>
        <w:t xml:space="preserve">In the contemporary global economy, the ability to navigate complex market dynamics is no longer a luxury but a necessity for organizational survival and growth. Nowhere is this more evident than in Spain Madrid, a city that serves as both the economic heart of Iberia and a pivotal gateway between Europe, Latin America, and Africa. As multinational corporations establish regional headquarters here and local startups strive to scale internationally, the demand for expert guidance has never been higher. This essay explores the critical role of a Business Consultant within this vibrant metropolitan context, examining how such expertise drives success in one of Europe’s most dynamic markets.</w:t>
      </w:r>
    </w:p>
    <w:bookmarkStart w:id="20" w:name="Xb7348ee5bcd067adaa403bc45cef985b8a60a38"/>
    <w:p>
      <w:pPr>
        <w:pStyle w:val="Heading2"/>
      </w:pPr>
      <w:r>
        <w:t xml:space="preserve">The Unique Value Proposition of Expert Business Consultant Services</w:t>
      </w:r>
    </w:p>
    <w:p>
      <w:pPr>
        <w:pStyle w:val="FirstParagraph"/>
      </w:pPr>
      <w:r>
        <w:t xml:space="preserve">A dedicated Business Consultant provides an external perspective that internal teams often lack. In Spain Madrid, where relationships and local nuance are paramount, a consultant acts as the bridge between international best practices and local realities. They offer strategic clarity in a market known for its vibrant entrepreneurial spirit but also characterized by bureaucratic hurdles. Unlike generalist advisors, a specialist Business Consultant in Spain Madrid understands the specific economic policies of the Community of Madrid, which often differ significantly from other autonomous communities within Spain.</w:t>
      </w:r>
    </w:p>
    <w:bookmarkEnd w:id="20"/>
    <w:bookmarkStart w:id="21" w:name="navigating-regulatory-complexities"/>
    <w:p>
      <w:pPr>
        <w:pStyle w:val="Heading2"/>
      </w:pPr>
      <w:r>
        <w:t xml:space="preserve">Navigating Regulatory Complexities</w:t>
      </w:r>
    </w:p>
    <w:p>
      <w:pPr>
        <w:pStyle w:val="FirstParagraph"/>
      </w:pPr>
      <w:r>
        <w:t xml:space="preserve">One of the most significant challenges for businesses operating in Spain Madrid is understanding the intricate web of local, regional, and national regulations. Tax laws, labor codes, and compliance requirements can be daunting for foreign investors or even domestic startups. The Spanish legal system is known for its depth and occasional ambiguity regarding business incorporation and operation. A specialized Business Consultant in Spain Madrid possesses the technical expertise to decode these complexities.</w:t>
      </w:r>
    </w:p>
    <w:p>
      <w:pPr>
        <w:pStyle w:val="BodyText"/>
      </w:pPr>
      <w:r>
        <w:t xml:space="preserve">For instance, navigating the social security contributions for employees, understanding the nuances of corporate tax incentives designed to attract foreign direct investment, or complying with new environmental regulations imposed by local ordinances requires precise knowledge. By leveraging a Business Consultant’s experience, companies can avoid costly penalties and administrative delays. This ensures that resources are allocated toward growth rather than remediation of compliance issues.</w:t>
      </w:r>
    </w:p>
    <w:bookmarkEnd w:id="21"/>
    <w:bookmarkStart w:id="22" w:name="X931a2e4ceb0232214b36039daf4d1d0c32e52df"/>
    <w:p>
      <w:pPr>
        <w:pStyle w:val="Heading2"/>
      </w:pPr>
      <w:r>
        <w:t xml:space="preserve">Cultural Intelligence and Network Integration</w:t>
      </w:r>
    </w:p>
    <w:p>
      <w:pPr>
        <w:pStyle w:val="FirstParagraph"/>
      </w:pPr>
      <w:r>
        <w:t xml:space="preserve">Beyond paperwork, success in Spain Madrid requires deep cultural intelligence. The concept of "personalismo" means that business is often done through trusted relationships rather than cold transactions. The pace of decision-making may differ from Northern Europe or North America, and understanding the unspoken rules of negotiation is vital. A skilled Business Consultant does not just provide advice; they facilitate integration into the local network.</w:t>
      </w:r>
    </w:p>
    <w:p>
      <w:pPr>
        <w:pStyle w:val="BodyText"/>
      </w:pPr>
      <w:r>
        <w:t xml:space="preserve">In Spain Madrid, who you know often matters as much as what you know. Consultants with established networks can introduce new ventures to key stakeholders, including government officials, potential partners, and industry leaders. They help foreign entities understand the importance of face-to-face meetings and long-term relationship building. This cultural brokerage is an indispensable service that allows a Business Consultant to transform a market entry strategy from a theoretical plan into a practical reality.</w:t>
      </w:r>
    </w:p>
    <w:bookmarkEnd w:id="22"/>
    <w:bookmarkStart w:id="23" w:name="digital-transformation-and-innovation"/>
    <w:p>
      <w:pPr>
        <w:pStyle w:val="Heading2"/>
      </w:pPr>
      <w:r>
        <w:t xml:space="preserve">Digital Transformation and Innovation</w:t>
      </w:r>
    </w:p>
    <w:p>
      <w:pPr>
        <w:pStyle w:val="FirstParagraph"/>
      </w:pPr>
      <w:r>
        <w:t xml:space="preserve">The modern economy is increasingly digital, and Spain Madrid is no exception. The city has emerged as a tech hub in Southern Europe, fostering innovation in fintech, tourism technology, and sustainable energy. Startups are springing up across districts like Cuatro Torres Business Area and Malasaña. However, adopting new technologies can be disruptive to traditional business models.</w:t>
      </w:r>
    </w:p>
    <w:p>
      <w:pPr>
        <w:pStyle w:val="BodyText"/>
      </w:pPr>
      <w:r>
        <w:t xml:space="preserve">A Business Consultant helps organizations manage this transition effectively. They assess current workflows and identify areas where automation or digital tools can enhance efficiency without alienating staff or customers. Whether it is implementing a new Customer Relationship Management (CRM) system tailored to the Spanish market or restructuring supply chains to utilize Madrid’s strategic logistics position, the consultant ensures that technology serves as an enabler rather than a barrier.</w:t>
      </w:r>
    </w:p>
    <w:bookmarkEnd w:id="23"/>
    <w:bookmarkStart w:id="24" w:name="X456c0ab45570f8b4f027fd969a80903e0c5a2fb"/>
    <w:p>
      <w:pPr>
        <w:pStyle w:val="Heading2"/>
      </w:pPr>
      <w:r>
        <w:t xml:space="preserve">Sustainability and Corporate Social Responsibility</w:t>
      </w:r>
    </w:p>
    <w:p>
      <w:pPr>
        <w:pStyle w:val="FirstParagraph"/>
      </w:pPr>
      <w:r>
        <w:t xml:space="preserve">In recent years Spain Madrid has placed a strong emphasis on sustainability and Corporate Social Responsibility (CSR). Consumers are more conscious of ethical practices, and investors are demanding transparency. The local government has introduced various initiatives to promote green business practices, such as low-emission zones in the city center.</w:t>
      </w:r>
    </w:p>
    <w:p>
      <w:pPr>
        <w:pStyle w:val="BodyText"/>
      </w:pPr>
      <w:r>
        <w:t xml:space="preserve">A Business Consultant plays a crucial role in helping companies align their operations with these values. This involves not only adopting sustainable materials but also communicating these efforts effectively to the public. By integrating CSR into the core business strategy, companies can enhance their brand reputation and appeal to a socially conscious consumer base in Spain Madrid.</w:t>
      </w:r>
    </w:p>
    <w:bookmarkEnd w:id="24"/>
    <w:bookmarkStart w:id="25" w:name="X104022da0c52060677548c23fd9fde2e8ce1bd6"/>
    <w:p>
      <w:pPr>
        <w:pStyle w:val="Heading2"/>
      </w:pPr>
      <w:r>
        <w:t xml:space="preserve">Conclusion: A Catalyst for Sustainable Growth</w:t>
      </w:r>
    </w:p>
    <w:p>
      <w:pPr>
        <w:pStyle w:val="FirstParagraph"/>
      </w:pPr>
      <w:r>
        <w:t xml:space="preserve">In conclusion, engaging a Business Consultant in Spain Madrid is not merely an operational expense; it is a strategic investment. The city offers immense opportunities, but also significant challenges that require specialized knowledge to overcome. From deciphering regulatory frameworks and integrating into local networks to driving digital transformation and embracing sustainability, the multifaceted role of a Business Consultant is essential for long-term success.</w:t>
      </w:r>
    </w:p>
    <w:p>
      <w:pPr>
        <w:pStyle w:val="BodyText"/>
      </w:pPr>
      <w:r>
        <w:t xml:space="preserve">For any organization looking to thrive in the competitive landscape of Spain Madrid, leveraging expert consulting services provides a clear path through uncertainty. It ensures that businesses are not only compliant and culturally aligned but also innovative and sustainable. As Madrid continues to solidify its position as a global economic powerhouse, the demand for insightful Business Consultant services will only grow, making them indispensable partners in the journey toward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Spain Madrid</dc:title>
  <dc:creator/>
  <dc:language>en</dc:language>
  <cp:keywords/>
  <dcterms:created xsi:type="dcterms:W3CDTF">2026-07-29T14:26:38Z</dcterms:created>
  <dcterms:modified xsi:type="dcterms:W3CDTF">2026-07-29T14:26:38Z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