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Sudan</w:t>
      </w:r>
      <w:r>
        <w:t xml:space="preserve"> </w:t>
      </w:r>
      <w:r>
        <w:t xml:space="preserve">Khartoum</w:t>
      </w:r>
    </w:p>
    <w:bookmarkStart w:id="23" w:name="X3b362d49ef8a49e58bb186adc66d2ab1289b149"/>
    <w:p>
      <w:pPr>
        <w:pStyle w:val="Heading1"/>
      </w:pPr>
      <w:r>
        <w:t xml:space="preserve">The Strategic Imperative of Business Consultant Services in Sudan Khartoum</w:t>
      </w:r>
    </w:p>
    <w:p>
      <w:pPr>
        <w:pStyle w:val="FirstParagraph"/>
      </w:pPr>
      <w:r>
        <w:t xml:space="preserve">In the complex and evolving economic landscape of East Africa, few cities possess as much historical significance and current strategic potential as</w:t>
      </w:r>
      <w:r>
        <w:t xml:space="preserve"> </w:t>
      </w:r>
      <w:r>
        <w:t xml:space="preserve">Sudan Khartoum</w:t>
      </w:r>
      <w:r>
        <w:t xml:space="preserve">. Located at the confluence of the White Nile and Blue Nile rivers, this capital city serves not only as the political heart of Sudan but also as a critical commercial hub for cross-border trade connecting Africa, the Middle East, and beyond. However, navigating today’s business environment in</w:t>
      </w:r>
      <w:r>
        <w:t xml:space="preserve"> </w:t>
      </w:r>
      <w:r>
        <w:t xml:space="preserve">Sudan Khartoum</w:t>
      </w:r>
      <w:r>
        <w:t xml:space="preserve"> </w:t>
      </w:r>
      <w:r>
        <w:t xml:space="preserve">requires more than just traditional entrepreneurship; it demands sophisticated strategic planning, regulatory navigation expertise, and adaptive operational frameworks. This is where the role of a specialized</w:t>
      </w:r>
      <w:r>
        <w:t xml:space="preserve"> </w:t>
      </w:r>
      <w:r>
        <w:t xml:space="preserve">Business Consultant</w:t>
      </w:r>
      <w:r>
        <w:t xml:space="preserve"> </w:t>
      </w:r>
      <w:r>
        <w:t xml:space="preserve">becomes indispensable.</w:t>
      </w:r>
    </w:p>
    <w:bookmarkStart w:id="20" w:name="X5fd56a3e3a0ea4d9da6c375805717f47a2ca3c3"/>
    <w:p>
      <w:pPr>
        <w:pStyle w:val="Heading2"/>
      </w:pPr>
      <w:r>
        <w:t xml:space="preserve">The Unique Economic Context of Sudan Khartoum</w:t>
      </w:r>
    </w:p>
    <w:p>
      <w:pPr>
        <w:pStyle w:val="FirstParagraph"/>
      </w:pPr>
      <w:r>
        <w:t xml:space="preserve">To understand the necessity of professional consulting in this region, one must first appreciate the unique microeconomic and macroeconomic conditions present in</w:t>
      </w:r>
      <w:r>
        <w:t xml:space="preserve"> </w:t>
      </w:r>
      <w:r>
        <w:t xml:space="preserve">Sudan Khartoum</w:t>
      </w:r>
      <w:r>
        <w:t xml:space="preserve">. The city is undergoing a period of significant transition. While it boasts a rich heritage in agriculture, particularly cotton and gum arabic production, and holds vast reserves of natural resources including oil (historically), the local business environment has been subject to volatility due to currency fluctuations, inflationary pressures, and shifting international sanctions regimes. For local enterprises and foreign investors alike, these factors create a high-risk environment that requires precise risk mitigation strategies.</w:t>
      </w:r>
    </w:p>
    <w:p>
      <w:pPr>
        <w:pStyle w:val="BodyText"/>
      </w:pPr>
      <w:r>
        <w:t xml:space="preserve">Furthermore,</w:t>
      </w:r>
      <w:r>
        <w:t xml:space="preserve"> </w:t>
      </w:r>
      <w:r>
        <w:t xml:space="preserve">Sudan Khartoum</w:t>
      </w:r>
      <w:r>
        <w:t xml:space="preserve"> </w:t>
      </w:r>
      <w:r>
        <w:t xml:space="preserve">is rapidly urbanizing. The growing population in the capital creates both challenges regarding infrastructure and immense opportunities in sectors such as real estate, telecommunications, fintech, and consumer goods. However, the infrastructural gaps mean that businesses must often innovate to bypass logistical hurdles. A generic business plan developed for stable Western markets will fail in</w:t>
      </w:r>
      <w:r>
        <w:t xml:space="preserve"> </w:t>
      </w:r>
      <w:r>
        <w:t xml:space="preserve">Sudan Khartoum</w:t>
      </w:r>
      <w:r>
        <w:t xml:space="preserve">. This disparity creates a vacuum for expertise—a vacuum filled by the modern</w:t>
      </w:r>
      <w:r>
        <w:t xml:space="preserve"> </w:t>
      </w:r>
      <w:r>
        <w:t xml:space="preserve">Business Consultant</w:t>
      </w:r>
      <w:r>
        <w:t xml:space="preserve">.</w:t>
      </w:r>
    </w:p>
    <w:bookmarkEnd w:id="20"/>
    <w:bookmarkStart w:id="21" w:name="X3f3df652d57a8c8a1439c9de4f3e18386ca7a11"/>
    <w:p>
      <w:pPr>
        <w:pStyle w:val="Heading2"/>
      </w:pPr>
      <w:r>
        <w:t xml:space="preserve">The Role of the Business Consultant in Stabilizing Operations</w:t>
      </w:r>
    </w:p>
    <w:p>
      <w:pPr>
        <w:pStyle w:val="FirstParagraph"/>
      </w:pPr>
      <w:r>
        <w:t xml:space="preserve">A dedicated</w:t>
      </w:r>
      <w:r>
        <w:t xml:space="preserve"> </w:t>
      </w:r>
      <w:r>
        <w:t xml:space="preserve">Business Consultant</w:t>
      </w:r>
      <w:r>
        <w:t xml:space="preserve"> </w:t>
      </w:r>
      <w:r>
        <w:t xml:space="preserve">operating in or focused on</w:t>
      </w:r>
      <w:r>
        <w:t xml:space="preserve"> </w:t>
      </w:r>
      <w:r>
        <w:t xml:space="preserve">Sudan Khartoum</w:t>
      </w:r>
      <w:r>
        <w:t xml:space="preserve"> </w:t>
      </w:r>
      <w:r>
        <w:t xml:space="preserve">acts as a bridge between global best practices and local realities. The primary function of such a consultant is to provide an objective, external perspective that helps leadership teams identify inefficiencies and blind spots. In many Sudanese family-owned conglomerates or small-to-medium enterprises (SMEs) in the capital, management styles can be traditional or hierarchical. A</w:t>
      </w:r>
      <w:r>
        <w:t xml:space="preserve"> </w:t>
      </w:r>
      <w:r>
        <w:t xml:space="preserve">Business Consultant</w:t>
      </w:r>
      <w:r>
        <w:t xml:space="preserve"> </w:t>
      </w:r>
      <w:r>
        <w:t xml:space="preserve">introduces structured governance models that enhance transparency and accountability, which are crucial for attracting foreign direct investment (FDI).</w:t>
      </w:r>
    </w:p>
    <w:p>
      <w:pPr>
        <w:pStyle w:val="BodyText"/>
      </w:pPr>
      <w:r>
        <w:t xml:space="preserve">Moreover, financial management in a volatile currency environment requires specialized attention. A skilled</w:t>
      </w:r>
      <w:r>
        <w:t xml:space="preserve"> </w:t>
      </w:r>
      <w:r>
        <w:t xml:space="preserve">Business Consultant</w:t>
      </w:r>
      <w:r>
        <w:t xml:space="preserve"> </w:t>
      </w:r>
      <w:r>
        <w:t xml:space="preserve">assists firms in Sudan Khartoum with hedging strategies, cash flow management during inflation spikes, and cost-control mechanisms that preserve margins when input costs rise unexpectedly. By implementing robust financial controls, the</w:t>
      </w:r>
      <w:r>
        <w:t xml:space="preserve"> </w:t>
      </w:r>
      <w:r>
        <w:t xml:space="preserve">Business Consultant</w:t>
      </w:r>
      <w:r>
        <w:t xml:space="preserve"> </w:t>
      </w:r>
      <w:r>
        <w:t xml:space="preserve">ensures that companies remain solvent even during periods of economic turbulence.</w:t>
      </w:r>
    </w:p>
    <w:bookmarkEnd w:id="21"/>
    <w:bookmarkStart w:id="22" w:name="Xe2c138f7e1c6356504007d06546e72a66fc5164"/>
    <w:p>
      <w:pPr>
        <w:pStyle w:val="Heading2"/>
      </w:pPr>
      <w:r>
        <w:t xml:space="preserve">Navigating Regulatory Landscapes and Compliance</w:t>
      </w:r>
    </w:p>
    <w:p>
      <w:pPr>
        <w:pStyle w:val="FirstParagraph"/>
      </w:pPr>
      <w:r>
        <w:t xml:space="preserve">The regulatory environment in Sudan is dynamic. Tax laws, import/export regulations, and labor laws are subject to change as the government attempts to stabilize the economy and comply with international standards. For a foreign entity entering</w:t>
      </w:r>
      <w:r>
        <w:t xml:space="preserve"> </w:t>
      </w:r>
      <w:r>
        <w:t xml:space="preserve">Sudan Khartoum</w:t>
      </w:r>
      <w:r>
        <w:t xml:space="preserve">, or for a local entity expanding regionally, understanding these nuances is paramount. Herein lies another critical function of the</w:t>
      </w:r>
      <w:r>
        <w:t xml:space="preserve"> </w:t>
      </w:r>
      <w:r>
        <w:t xml:space="preserve">Business Consultant</w:t>
      </w:r>
      <w:r>
        <w:t xml:space="preserve">: regulatory compliance and government liaison.</w:t>
      </w:r>
    </w:p>
    <w:p>
      <w:pPr>
        <w:pStyle w:val="BodyText"/>
      </w:pPr>
      <w:r>
        <w:t xml:space="preserve">A professional consultant possesses deep knowledge of the bureaucratic pathways required to secure licenses, permits, and trade agreements in Khartoum. They navigate the complex web of local municipal regulations in the capital while ensuring alignment with national federal laws. This expertise minimizes legal risks and prevents costly delays that can derail project timelines. By handling the intricate details of compliance, the</w:t>
      </w:r>
      <w:r>
        <w:t xml:space="preserve"> </w:t>
      </w:r>
      <w:r>
        <w:t xml:space="preserve">Business Consultant</w:t>
      </w:r>
      <w:r>
        <w:t xml:space="preserve"> </w:t>
      </w:r>
      <w:r>
        <w:t xml:space="preserve">allows company executives to focus on core business activities and strategic growth.</w:t>
      </w:r>
    </w:p>
    <w:p>
      <w:pPr>
        <w:pStyle w:val="BodyText"/>
      </w:pPr>
      <w:r>
        <w:t xml:space="preserve">Sudan Khartoum is witnessing a digital awakening. The widespread adoption of mobile technology has paved the way for fintech solutions, mobile banking, and e-commerce platforms. However, traditional businesses often struggle to integrate these technologies effectively. A forward-thinking</w:t>
      </w:r>
      <w:r>
        <w:t xml:space="preserve"> </w:t>
      </w:r>
      <w:r>
        <w:t xml:space="preserve">Business Consultant</w:t>
      </w:r>
      <w:r>
        <w:t xml:space="preserve"> </w:t>
      </w:r>
      <w:r>
        <w:t xml:space="preserve">plays a pivotal role in driving this digital transformation within</w:t>
      </w:r>
      <w:r>
        <w:t xml:space="preserve"> </w:t>
      </w:r>
      <w:r>
        <w:t xml:space="preserve">Sudan Khartoum</w:t>
      </w:r>
      <w:r>
        <w:t xml:space="preserve">.</w:t>
      </w:r>
    </w:p>
    <w:p>
      <w:pPr>
        <w:pStyle w:val="BodyText"/>
      </w:pPr>
      <w:r>
        <w:t xml:space="preserve">Consultants analyze market trends specific to the Sudanese consumer and recommend technology stacks that enhance customer experience and operational efficiency. Whether it is implementing supply chain management software to reduce waste or developing a digital marketing strategy tailored to the Arabic-speaking demographic in Khartoum, the</w:t>
      </w:r>
      <w:r>
        <w:t xml:space="preserve"> </w:t>
      </w:r>
      <w:r>
        <w:t xml:space="preserve">Business Consultant</w:t>
      </w:r>
      <w:r>
        <w:t xml:space="preserve"> </w:t>
      </w:r>
      <w:r>
        <w:t xml:space="preserve">ensures that businesses do not fall behind in an increasingly digitized global economy. This adaptability is key to survival and competitiveness.</w:t>
      </w:r>
    </w:p>
    <w:p>
      <w:pPr>
        <w:pStyle w:val="BodyText"/>
      </w:pPr>
      <w:r>
        <w:t xml:space="preserve">In conclusion, the integration of a professional</w:t>
      </w:r>
      <w:r>
        <w:t xml:space="preserve"> </w:t>
      </w:r>
      <w:r>
        <w:t xml:space="preserve">Business Consultant</w:t>
      </w:r>
      <w:r>
        <w:t xml:space="preserve"> </w:t>
      </w:r>
      <w:r>
        <w:t xml:space="preserve">into the operational fabric of enterprises in</w:t>
      </w:r>
      <w:r>
        <w:t xml:space="preserve"> </w:t>
      </w:r>
      <w:r>
        <w:t xml:space="preserve">Sudan Khartoum</w:t>
      </w:r>
      <w:r>
        <w:t xml:space="preserve"> </w:t>
      </w:r>
      <w:r>
        <w:t xml:space="preserve">is no longer a luxury but a strategic necessity. The unique challenges posed by economic volatility, regulatory complexity, and infrastructural constraints require expert guidance to navigate successfully. As Sudan continues to unlock its economic potential, particularly through its central location in the African trade corridor, the demand for high-quality consulting services will only rise.</w:t>
      </w:r>
    </w:p>
    <w:p>
      <w:pPr>
        <w:pStyle w:val="BodyText"/>
      </w:pPr>
      <w:r>
        <w:t xml:space="preserve">For businesses aiming to thrive in</w:t>
      </w:r>
      <w:r>
        <w:t xml:space="preserve"> </w:t>
      </w:r>
      <w:r>
        <w:t xml:space="preserve">Sudan Khartoum</w:t>
      </w:r>
      <w:r>
        <w:t xml:space="preserve">, partnering with a knowledgeable consultant provides the clarity, structure, and strategic insight needed to convert challenges into opportunities. It is through this collaboration that sustainable growth can be achieved, ensuring that companies in the capital are not just surviving but leading the way in Sudan’s economic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Sudan Khartoum</dc:title>
  <dc:creator/>
  <dc:language>en</dc:language>
  <cp:keywords/>
  <dcterms:created xsi:type="dcterms:W3CDTF">2026-07-29T20:32:00Z</dcterms:created>
  <dcterms:modified xsi:type="dcterms:W3CDTF">2026-07-29T20:32:00Z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