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8d4f91e74c78e4fc601c0ee4527ab35531bd743"/>
    <w:p>
      <w:pPr>
        <w:pStyle w:val="Heading1"/>
      </w:pPr>
      <w:r>
        <w:t xml:space="preserve">The Strategic Imperative of a Business Consultant in United Kingdom Manchester</w:t>
      </w:r>
    </w:p>
    <w:p>
      <w:pPr>
        <w:pStyle w:val="FirstParagraph"/>
      </w:pPr>
      <w:r>
        <w:t xml:space="preserve">In the dynamic and rapidly evolving landscape of modern commerce, the role of strategic guidance has never been more critical. Nowhere is this more evident than in the vibrant economic hub of the</w:t>
      </w:r>
      <w:r>
        <w:t xml:space="preserve"> </w:t>
      </w:r>
      <w:r>
        <w:rPr>
          <w:bCs/>
          <w:b/>
        </w:rPr>
        <w:t xml:space="preserve">United Kingdom Manchester</w:t>
      </w:r>
      <w:r>
        <w:t xml:space="preserve">. As a city that sits at the crossroads of history and innovation, Manchester has transformed itself from an industrial powerhouse into a diverse center for technology, finance, media, and professional services. However, with this transformation comes complexity. It is within this specific context that the figure of a</w:t>
      </w:r>
      <w:r>
        <w:t xml:space="preserve"> </w:t>
      </w:r>
      <w:r>
        <w:rPr>
          <w:bCs/>
          <w:b/>
        </w:rPr>
        <w:t xml:space="preserve">Business Consultant</w:t>
      </w:r>
      <w:r>
        <w:t xml:space="preserve"> </w:t>
      </w:r>
      <w:r>
        <w:t xml:space="preserve">emerges not merely as an advisor, but as an essential architect for sustainable growth and operational excellence.</w:t>
      </w:r>
    </w:p>
    <w:bookmarkStart w:id="20" w:name="the-unique-economic-fabric-of-manchester"/>
    <w:p>
      <w:pPr>
        <w:pStyle w:val="Heading2"/>
      </w:pPr>
      <w:r>
        <w:t xml:space="preserve">The Unique Economic Fabric of Manchester</w:t>
      </w:r>
    </w:p>
    <w:p>
      <w:pPr>
        <w:pStyle w:val="FirstParagraph"/>
      </w:pPr>
      <w:r>
        <w:t xml:space="preserve">To understand the necessity of external expertise, one must first appreciate the unique economic fabric of the region. The</w:t>
      </w:r>
      <w:r>
        <w:t xml:space="preserve"> </w:t>
      </w:r>
      <w:r>
        <w:rPr>
          <w:bCs/>
          <w:b/>
        </w:rPr>
        <w:t xml:space="preserve">United Kingdom Manchester</w:t>
      </w:r>
      <w:r>
        <w:t xml:space="preserve"> </w:t>
      </w:r>
      <w:r>
        <w:t xml:space="preserve">business environment is characterized by a hybrid identity. It retains the rugged entrepreneurial spirit born from its textile heritage while simultaneously embracing cutting-edge digital transformation through initiatives like "Manchester Digital" and its status as a leading tech hub outside of London. For local enterprises, ranging from family-owned manufacturing firms to high-growth startups in Salford Quays, the challenge lies in navigating this dual identity.</w:t>
      </w:r>
    </w:p>
    <w:p>
      <w:pPr>
        <w:pStyle w:val="BodyText"/>
      </w:pPr>
      <w:r>
        <w:t xml:space="preserve">The market is saturated with competition. Global corporations have established significant footprints here, leveraging their scale and resources against agile local players. In such a crowded marketplace, intuition alone is often insufficient for survival. This is where the specialized knowledge of a</w:t>
      </w:r>
      <w:r>
        <w:t xml:space="preserve"> </w:t>
      </w:r>
      <w:r>
        <w:rPr>
          <w:bCs/>
          <w:b/>
        </w:rPr>
        <w:t xml:space="preserve">Business Consultant</w:t>
      </w:r>
      <w:r>
        <w:t xml:space="preserve"> </w:t>
      </w:r>
      <w:r>
        <w:t xml:space="preserve">becomes invaluable. They provide the objective lens required to distinguish between temporary market fluctuations and structural shifts in consumer behavior or regulatory requirements.</w:t>
      </w:r>
    </w:p>
    <w:bookmarkEnd w:id="20"/>
    <w:bookmarkStart w:id="21" w:name="X68adea119e8928939c4307f1f79faa6dd1831a3"/>
    <w:p>
      <w:pPr>
        <w:pStyle w:val="Heading2"/>
      </w:pPr>
      <w:r>
        <w:t xml:space="preserve">The Role of the Business Consultant as a Catalyst for Change</w:t>
      </w:r>
    </w:p>
    <w:p>
      <w:pPr>
        <w:pStyle w:val="FirstParagraph"/>
      </w:pPr>
      <w:r>
        <w:t xml:space="preserve">A</w:t>
      </w:r>
      <w:r>
        <w:t xml:space="preserve"> </w:t>
      </w:r>
      <w:r>
        <w:rPr>
          <w:bCs/>
          <w:b/>
        </w:rPr>
        <w:t xml:space="preserve">Business Consultant</w:t>
      </w:r>
      <w:r>
        <w:t xml:space="preserve"> </w:t>
      </w:r>
      <w:r>
        <w:t xml:space="preserve">acts as a catalyst for change, offering services that range from strategic planning and operational efficiency to human resources optimization and digital integration. In Manchester, where the pace of technological adoption is accelerating, many businesses struggle to keep up with the latest tools in data analytics, customer relationship management (CRM), and automated supply chain logistics.</w:t>
      </w:r>
    </w:p>
    <w:p>
      <w:pPr>
        <w:pStyle w:val="BodyText"/>
      </w:pPr>
      <w:r>
        <w:rPr>
          <w:bCs/>
          <w:b/>
        </w:rPr>
        <w:t xml:space="preserve">Key Insight:</w:t>
      </w:r>
      <w:r>
        <w:t xml:space="preserve"> </w:t>
      </w:r>
      <w:r>
        <w:t xml:space="preserve">A Business Consultant does not simply offer solutions; they diagnose the root causes of inefficiency. In the context of United Kingdom Manchester, this often involves bridging the gap between traditional business practices and modern digital demands.</w:t>
      </w:r>
    </w:p>
    <w:p>
      <w:pPr>
        <w:pStyle w:val="BodyText"/>
      </w:pPr>
      <w:r>
        <w:t xml:space="preserve">For instance, a traditional retail business in Northern Quarter may struggle to compete with e-commerce giants. A consultant can help pivot this model towards an omnichannel approach, integrating online presence with physical community engagement—a strategy that resonates deeply with Manchester’s strong sense of local identity and community pride. The consultant brings frameworks and methodologies that have been tested across various industries, allowing the client business to avoid costly trial-and-error processes.</w:t>
      </w:r>
    </w:p>
    <w:bookmarkEnd w:id="21"/>
    <w:bookmarkStart w:id="22" w:name="Xd66ee5acf140a3dd97c86c4fa404df9eacefefb"/>
    <w:p>
      <w:pPr>
        <w:pStyle w:val="Heading2"/>
      </w:pPr>
      <w:r>
        <w:t xml:space="preserve">Navigating Regulatory and Cultural Nuances</w:t>
      </w:r>
    </w:p>
    <w:p>
      <w:pPr>
        <w:pStyle w:val="FirstParagraph"/>
      </w:pPr>
      <w:r>
        <w:t xml:space="preserve">Operating within the</w:t>
      </w:r>
      <w:r>
        <w:t xml:space="preserve"> </w:t>
      </w:r>
      <w:r>
        <w:rPr>
          <w:bCs/>
          <w:b/>
        </w:rPr>
        <w:t xml:space="preserve">United Kingdom Manchester</w:t>
      </w:r>
      <w:r>
        <w:t xml:space="preserve"> </w:t>
      </w:r>
      <w:r>
        <w:t xml:space="preserve">sphere also requires a nuanced understanding of local regulations, labor laws, and cultural expectations. While national laws apply across the UK, local council regulations in Greater Manchester can vary significantly regarding planning permissions, environmental standards, and business rates. A seasoned consultant possesses granular knowledge of these regional specifics.</w:t>
      </w:r>
    </w:p>
    <w:p>
      <w:pPr>
        <w:pStyle w:val="BodyText"/>
      </w:pPr>
      <w:r>
        <w:t xml:space="preserve">Furthermore, the talent landscape in Manchester is unique. The city benefits from a massive student population due to its prestigious universities and a reputation for inclusivity that attracts diverse talent from across the globe. However, retaining this talent requires innovative HR strategies. A</w:t>
      </w:r>
      <w:r>
        <w:t xml:space="preserve"> </w:t>
      </w:r>
      <w:r>
        <w:rPr>
          <w:bCs/>
          <w:b/>
        </w:rPr>
        <w:t xml:space="preserve">Business Consultant</w:t>
      </w:r>
      <w:r>
        <w:t xml:space="preserve"> </w:t>
      </w:r>
      <w:r>
        <w:t xml:space="preserve">specializing in organizational development can help firms craft workplace cultures that are not only compliant with UK employment law but also attractive to the progressive workforce of Manchester. They assist in designing compensation structures, diversity and inclusion policies, and remote-working frameworks that align with current employee expectations.</w:t>
      </w:r>
    </w:p>
    <w:bookmarkEnd w:id="22"/>
    <w:bookmarkStart w:id="23" w:name="financial-prudence-and-risk-management"/>
    <w:p>
      <w:pPr>
        <w:pStyle w:val="Heading2"/>
      </w:pPr>
      <w:r>
        <w:t xml:space="preserve">Financial Prudence and Risk Management</w:t>
      </w:r>
    </w:p>
    <w:p>
      <w:pPr>
        <w:pStyle w:val="FirstParagraph"/>
      </w:pPr>
      <w:r>
        <w:t xml:space="preserve">Economic volatility remains a constant threat to any enterprise. Whether driven by post-Brexit trade adjustments or global supply chain disruptions, the financial risks are tangible. In Manchester, where many SMEs form the backbone of the local economy, cash flow management is paramount. A</w:t>
      </w:r>
      <w:r>
        <w:t xml:space="preserve"> </w:t>
      </w:r>
      <w:r>
        <w:rPr>
          <w:bCs/>
          <w:b/>
        </w:rPr>
        <w:t xml:space="preserve">Business Consultant</w:t>
      </w:r>
      <w:r>
        <w:t xml:space="preserve"> </w:t>
      </w:r>
      <w:r>
        <w:t xml:space="preserve">plays a pivotal role in risk management and financial forecasting.</w:t>
      </w:r>
    </w:p>
    <w:p>
      <w:pPr>
        <w:pStyle w:val="BodyText"/>
      </w:pPr>
      <w:r>
        <w:t xml:space="preserve">By implementing robust financial modeling and stress-testing strategies, consultants help businesses prepare for worst-case scenarios without stifling growth potential. They assist in securing funding by preparing comprehensive business plans that appeal to both local Manchester-based investors and larger national venture capital firms. The credibility added by having a professional consultant structure the financial narrative can significantly increase the likelihood of successful fundraising efforts.</w:t>
      </w:r>
    </w:p>
    <w:bookmarkEnd w:id="23"/>
    <w:bookmarkStart w:id="24" w:name="fostering-innovation-and-sustainability"/>
    <w:p>
      <w:pPr>
        <w:pStyle w:val="Heading2"/>
      </w:pPr>
      <w:r>
        <w:t xml:space="preserve">Fostering Innovation and Sustainability</w:t>
      </w:r>
    </w:p>
    <w:p>
      <w:pPr>
        <w:pStyle w:val="FirstParagraph"/>
      </w:pPr>
      <w:r>
        <w:t xml:space="preserve">The future of business in the</w:t>
      </w:r>
      <w:r>
        <w:t xml:space="preserve"> </w:t>
      </w:r>
      <w:r>
        <w:rPr>
          <w:bCs/>
          <w:b/>
        </w:rPr>
        <w:t xml:space="preserve">United Kingdom Manchester</w:t>
      </w:r>
      <w:r>
        <w:t xml:space="preserve"> </w:t>
      </w:r>
      <w:r>
        <w:t xml:space="preserve">is increasingly tied to sustainability and innovation. The Greater Manchester Combined Authority has set ambitious targets for net-zero carbon emissions, pushing businesses to adapt their operations accordingly. A forward-thinking</w:t>
      </w:r>
      <w:r>
        <w:t xml:space="preserve"> </w:t>
      </w:r>
      <w:r>
        <w:rPr>
          <w:bCs/>
          <w:b/>
        </w:rPr>
        <w:t xml:space="preserve">Business Consultant</w:t>
      </w:r>
      <w:r>
        <w:t xml:space="preserve"> </w:t>
      </w:r>
      <w:r>
        <w:t xml:space="preserve">helps companies integrate Environmental, Social, and Governance (ESG) criteria into their core strategies. This is no longer just a compliance issue but a competitive advantage.</w:t>
      </w:r>
    </w:p>
    <w:p>
      <w:pPr>
        <w:pStyle w:val="BodyText"/>
      </w:pPr>
      <w:r>
        <w:t xml:space="preserve">Consumers in Manchester are increasingly conscious of the ethical footprint of the brands they support. Consultants guide businesses in sourcing sustainable materials, reducing waste through circular economy principles, and communicating their green initiatives effectively. By aligning business goals with sustainability targets, companies not only contribute to the environmental health of Manchester but also enhance their brand equity.</w:t>
      </w:r>
    </w:p>
    <w:bookmarkEnd w:id="24"/>
    <w:bookmarkStart w:id="25" w:name="conclusion"/>
    <w:p>
      <w:pPr>
        <w:pStyle w:val="Heading2"/>
      </w:pPr>
      <w:r>
        <w:t xml:space="preserve">Conclusion</w:t>
      </w:r>
    </w:p>
    <w:p>
      <w:pPr>
        <w:pStyle w:val="FirstParagraph"/>
      </w:pPr>
      <w:r>
        <w:t xml:space="preserve">In conclusion, the intersection of tradition and innovation in the</w:t>
      </w:r>
      <w:r>
        <w:t xml:space="preserve"> </w:t>
      </w:r>
      <w:r>
        <w:rPr>
          <w:bCs/>
          <w:b/>
        </w:rPr>
        <w:t xml:space="preserve">United Kingdom Manchester</w:t>
      </w:r>
      <w:r>
        <w:t xml:space="preserve"> </w:t>
      </w:r>
      <w:r>
        <w:t xml:space="preserve">creates a fertile ground for business growth, but it also presents complex challenges that require expert navigation. The role of a</w:t>
      </w:r>
      <w:r>
        <w:t xml:space="preserve"> </w:t>
      </w:r>
      <w:r>
        <w:rPr>
          <w:bCs/>
          <w:b/>
        </w:rPr>
        <w:t xml:space="preserve">Business Consultant</w:t>
      </w:r>
      <w:r>
        <w:t xml:space="preserve"> </w:t>
      </w:r>
      <w:r>
        <w:t xml:space="preserve">is indispensable in this ecosystem. They provide the strategic clarity, operational precision, and regulatory insight necessary to thrive in a competitive environment.</w:t>
      </w:r>
    </w:p>
    <w:p>
      <w:pPr>
        <w:pStyle w:val="BodyText"/>
      </w:pPr>
      <w:r>
        <w:t xml:space="preserve">Whether helping a legacy manufacturer modernize its supply chain, guiding a tech startup through scaling challenges, or assisting a retail brand in redefining its customer experience, consultants serve as the bridge between current performance and future potential. For businesses operating in Manchester today, engaging with professional consulting services is not merely an optional expenditure; it is a strategic investment essential for resilience, adaptability, and long-term success. As the city continues to evolve as a premier destination for commerce and culture in Europe, those who leverage the expertise of consultants will be best positioned to lead rather than follow.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United Kingdom Manchester</dc:title>
  <dc:creator/>
  <dc:language>en</dc:language>
  <cp:keywords/>
  <dcterms:created xsi:type="dcterms:W3CDTF">2026-07-29T16:26:08Z</dcterms:created>
  <dcterms:modified xsi:type="dcterms:W3CDTF">2026-07-29T16:26:08Z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