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Venezuela</w:t>
      </w:r>
      <w:r>
        <w:t xml:space="preserve"> </w:t>
      </w:r>
      <w:r>
        <w:t xml:space="preserve">Caracas</w:t>
      </w:r>
    </w:p>
    <w:bookmarkStart w:id="25" w:name="X38b6bd36cf10e801edb2616477831507f80a2e8"/>
    <w:p>
      <w:pPr>
        <w:pStyle w:val="Heading1"/>
      </w:pPr>
      <w:r>
        <w:t xml:space="preserve">Navigating Complexity: The Critical Role of a Business Consultant in Venezuela Caracas</w:t>
      </w:r>
    </w:p>
    <w:p>
      <w:pPr>
        <w:pStyle w:val="FirstParagraph"/>
      </w:pPr>
      <w:r>
        <w:t xml:space="preserve">In the dynamic and often unpredictable landscape of global commerce, few cities present as unique and challenging an environment as</w:t>
      </w:r>
      <w:r>
        <w:t xml:space="preserve"> </w:t>
      </w:r>
      <w:r>
        <w:rPr>
          <w:bCs/>
          <w:b/>
        </w:rPr>
        <w:t xml:space="preserve">Venezuela Caracas</w:t>
      </w:r>
      <w:r>
        <w:t xml:space="preserve">. While the city remains a vital economic hub with immense potential in energy, agriculture, technology, and services, it operates under a complex web of regulatory hurdles, currency fluctuations, and infrastructural constraints. In this high-stakes environment,</w:t>
      </w:r>
      <w:hyperlink w:anchor="ref1"/>
      <w:r>
        <w:t xml:space="preserve"> </w:t>
      </w:r>
      <w:r>
        <w:t xml:space="preserve">the engagement of a professional</w:t>
      </w:r>
      <w:r>
        <w:t xml:space="preserve"> </w:t>
      </w:r>
      <w:r>
        <w:rPr>
          <w:bCs/>
          <w:b/>
        </w:rPr>
        <w:t xml:space="preserve">Business Consultant</w:t>
      </w:r>
      <w:r>
        <w:t xml:space="preserve"> </w:t>
      </w:r>
      <w:r>
        <w:t xml:space="preserve">is no longer merely an optional luxury for established corporations; it has become an existential necessity for survival and growth.</w:t>
      </w:r>
    </w:p>
    <w:bookmarkStart w:id="20" w:name="X4d7b4e25fc6ecdb18ee838a3881e26258222e68"/>
    <w:p>
      <w:pPr>
        <w:pStyle w:val="Heading2"/>
      </w:pPr>
      <w:r>
        <w:t xml:space="preserve">The Unique Economic Context of Venezuela Caracas</w:t>
      </w:r>
    </w:p>
    <w:p>
      <w:pPr>
        <w:pStyle w:val="FirstParagraph"/>
      </w:pPr>
      <w:r>
        <w:t xml:space="preserve">To understand the value proposition of consulting services in this region, one must first appreciate the specific economic realities of</w:t>
      </w:r>
      <w:r>
        <w:t xml:space="preserve"> </w:t>
      </w:r>
      <w:r>
        <w:rPr>
          <w:bCs/>
          <w:b/>
        </w:rPr>
        <w:t xml:space="preserve">Venezuela Caracas</w:t>
      </w:r>
      <w:r>
        <w:t xml:space="preserve">. The city’s economy is characterized by dual or multiple currency systems, stringent foreign exchange controls, and a regulatory framework that changes frequently. For international investors entering the market or local entrepreneurs aiming to scale, these factors create a fog of uncertainty that can obscure strategic decision-making.</w:t>
      </w:r>
    </w:p>
    <w:p>
      <w:pPr>
        <w:pStyle w:val="BodyText"/>
      </w:pPr>
      <w:r>
        <w:t xml:space="preserve">A standard business plan developed in New York or London relies on assumptions of stability and predictable legal frameworks. Applying such models directly to</w:t>
      </w:r>
      <w:r>
        <w:t xml:space="preserve"> </w:t>
      </w:r>
      <w:r>
        <w:rPr>
          <w:bCs/>
          <w:b/>
        </w:rPr>
        <w:t xml:space="preserve">Venezuela Caracas</w:t>
      </w:r>
      <w:r>
        <w:t xml:space="preserve"> </w:t>
      </w:r>
      <w:r>
        <w:t xml:space="preserve">often leads to failure. This is where the specialized knowledge of a</w:t>
      </w:r>
    </w:p>
    <w:p>
      <w:pPr>
        <w:pStyle w:val="BodyText"/>
      </w:pPr>
      <w:r>
        <w:t xml:space="preserve">Business Consultant becomes paramount. They do not merely offer generic advice; they provide localized intelligence that translates global best practices into actionable strategies tailored to the Venezuelan reality.</w:t>
      </w:r>
    </w:p>
    <w:bookmarkEnd w:id="20"/>
    <w:bookmarkStart w:id="21" w:name="Xd9539493f1d7447973c89cacc210f365c7a8680"/>
    <w:p>
      <w:pPr>
        <w:pStyle w:val="Heading2"/>
      </w:pPr>
      <w:r>
        <w:t xml:space="preserve">Bridging the Gap: Regulatory Compliance and Legal Navigation</w:t>
      </w:r>
    </w:p>
    <w:p>
      <w:pPr>
        <w:pStyle w:val="FirstParagraph"/>
      </w:pPr>
      <w:r>
        <w:t xml:space="preserve">One of the primary functions of a</w:t>
      </w:r>
      <w:r>
        <w:t xml:space="preserve"> </w:t>
      </w:r>
      <w:r>
        <w:rPr>
          <w:bCs/>
          <w:b/>
        </w:rPr>
        <w:t xml:space="preserve">Business Consultant</w:t>
      </w:r>
      <w:r>
        <w:t xml:space="preserve">a href="#ref2" id="ref2"&gt;</w:t>
      </w:r>
      <w:hyperlink w:anchor="ref3"/>
    </w:p>
    <w:p>
      <w:pPr>
        <w:pStyle w:val="BodyText"/>
      </w:pPr>
      <w:r>
        <w:t xml:space="preserve">In</w:t>
      </w:r>
      <w:r>
        <w:t xml:space="preserve"> </w:t>
      </w:r>
      <w:r>
        <w:rPr>
          <w:bCs/>
          <w:b/>
        </w:rPr>
        <w:t xml:space="preserve">Venezuela Caracas</w:t>
      </w:r>
      <w:r>
        <w:t xml:space="preserve">, regulatory compliance is a minefield. From tax obligations to labor laws and import/export restrictions, the bureaucratic requirements are extensive and often opaque. A</w:t>
      </w:r>
      <w:r>
        <w:t xml:space="preserve"> </w:t>
      </w:r>
      <w:r>
        <w:rPr>
          <w:bCs/>
          <w:b/>
        </w:rPr>
        <w:t xml:space="preserve">Business Consultant</w:t>
      </w:r>
      <w:r>
        <w:t xml:space="preserve"> </w:t>
      </w:r>
      <w:r>
        <w:t xml:space="preserve">acts as a navigator through this labyrinth. They ensure that businesses remain compliant with current regulations, thereby mitigating the risk of fines, shutdowns, or legal disputes.</w:t>
      </w:r>
    </w:p>
    <w:p>
      <w:pPr>
        <w:pStyle w:val="BodyText"/>
      </w:pPr>
      <w:r>
        <w:t xml:space="preserve">Furthermore, consultants in Caracas often maintain networks within government agencies and local institutions. This networking capability can facilitate the procurement of necessary permits and licenses more efficiently than an outsider could achieve alone. By leveraging these connections and their deep understanding of bureaucratic processes,</w:t>
      </w:r>
      <w:hyperlink w:anchor="ref4"/>
      <w:r>
        <w:t xml:space="preserve">a</w:t>
      </w:r>
      <w:r>
        <w:t xml:space="preserve"> </w:t>
      </w:r>
      <w:r>
        <w:rPr>
          <w:bCs/>
          <w:b/>
        </w:rPr>
        <w:t xml:space="preserve">Business Consultant</w:t>
      </w:r>
      <w:r>
        <w:t xml:space="preserve"> </w:t>
      </w:r>
      <w:r>
        <w:t xml:space="preserve">significantly reduces the time-to-market for new ventures in</w:t>
      </w:r>
      <w:r>
        <w:t xml:space="preserve"> </w:t>
      </w:r>
      <w:r>
        <w:rPr>
          <w:bCs/>
          <w:b/>
        </w:rPr>
        <w:t xml:space="preserve">Venezuela Caracas</w:t>
      </w:r>
      <w:r>
        <w:t xml:space="preserve">.</w:t>
      </w:r>
    </w:p>
    <w:bookmarkEnd w:id="21"/>
    <w:bookmarkStart w:id="22" w:name="financial-strategy-and-risk-management"/>
    <w:p>
      <w:pPr>
        <w:pStyle w:val="Heading2"/>
      </w:pPr>
      <w:r>
        <w:t xml:space="preserve">Financial Strategy and Risk Management</w:t>
      </w:r>
    </w:p>
    <w:p>
      <w:pPr>
        <w:pStyle w:val="FirstParagraph"/>
      </w:pPr>
      <w:r>
        <w:t xml:space="preserve">The financial volatility associated with</w:t>
      </w:r>
      <w:r>
        <w:t xml:space="preserve"> </w:t>
      </w:r>
      <w:r>
        <w:rPr>
          <w:bCs/>
          <w:b/>
        </w:rPr>
        <w:t xml:space="preserve">Venezuela Caracas</w:t>
      </w:r>
      <w:hyperlink w:anchor="ref5"/>
    </w:p>
    <w:p>
      <w:pPr>
        <w:pStyle w:val="BodyText"/>
      </w:pPr>
      <w:r>
        <w:t xml:space="preserve">A</w:t>
      </w:r>
      <w:r>
        <w:t xml:space="preserve"> </w:t>
      </w:r>
      <w:r>
        <w:rPr>
          <w:bCs/>
          <w:b/>
        </w:rPr>
        <w:t xml:space="preserve">Business Consultant</w:t>
      </w:r>
      <w:r>
        <w:t xml:space="preserve">a href="#ref6" id="ref6"&gt;</w:t>
      </w:r>
    </w:p>
    <w:p>
      <w:pPr>
        <w:pStyle w:val="BodyText"/>
      </w:pPr>
      <w:r>
        <w:t xml:space="preserve">In addition to regulatory challenges,</w:t>
      </w:r>
      <w:r>
        <w:rPr>
          <w:iCs/>
          <w:i/>
        </w:rPr>
        <w:t xml:space="preserve">Venezuela Caracas</w:t>
      </w:r>
      <w:r>
        <w:t xml:space="preserve"> </w:t>
      </w:r>
      <w:r>
        <w:t xml:space="preserve">businesses face significant operational risks, including supply chain disruptions and infrastructure instability. A skilled consultant helps companies build resilient operational models that can withstand these shocks.</w:t>
      </w:r>
    </w:p>
    <w:p>
      <w:pPr>
        <w:pStyle w:val="BodyText"/>
      </w:pPr>
      <w:r>
        <w:t xml:space="preserve">This involves diversifying suppliers, implementing robust inventory management systems, and exploring alternative energy solutions to ensure business continuity during power outages or other infrastructural failures. By proactively addressing these risks,</w:t>
      </w:r>
      <w:hyperlink w:anchor="ref7"/>
      <w:r>
        <w:t xml:space="preserve">a</w:t>
      </w:r>
      <w:r>
        <w:t xml:space="preserve"> </w:t>
      </w:r>
      <w:r>
        <w:rPr>
          <w:bCs/>
          <w:b/>
        </w:rPr>
        <w:t xml:space="preserve">Business Consultant</w:t>
      </w:r>
      <w:r>
        <w:t xml:space="preserve"> </w:t>
      </w:r>
      <w:r>
        <w:t xml:space="preserve">helps companies in</w:t>
      </w:r>
      <w:r>
        <w:t xml:space="preserve"> </w:t>
      </w:r>
      <w:r>
        <w:rPr>
          <w:bCs/>
          <w:b/>
        </w:rPr>
        <w:t xml:space="preserve">Venezuela Caracas</w:t>
      </w:r>
    </w:p>
    <w:p>
      <w:pPr>
        <w:pStyle w:val="BodyText"/>
      </w:pPr>
      <w:r>
        <w:t xml:space="preserve">Digital Transformation in a Constrained Environment</w:t>
      </w:r>
    </w:p>
    <w:p>
      <w:pPr>
        <w:pStyle w:val="BodyText"/>
      </w:pPr>
      <w:r>
        <w:t xml:space="preserve">The digital revolution has transformed businesses worldwide, but its adoption in developing markets requires a nuanced approach. In</w:t>
      </w:r>
      <w:r>
        <w:t xml:space="preserve"> </w:t>
      </w:r>
      <w:r>
        <w:rPr>
          <w:bCs/>
          <w:b/>
        </w:rPr>
        <w:t xml:space="preserve">Venezuela Caracas, internet connectivity can be inconsistent, and access to advanced technology may be limited by cost or import restrictions. A</w:t>
      </w:r>
      <w:r>
        <w:rPr>
          <w:bCs/>
          <w:b/>
        </w:rPr>
        <w:t xml:space="preserve"> </w:t>
      </w:r>
      <w:r>
        <w:rPr>
          <w:bCs/>
          <w:b/>
          <w:bCs/>
          <w:b/>
        </w:rPr>
        <w:t xml:space="preserve">Business Consultant</w:t>
      </w:r>
      <w:hyperlink w:anchor="ref8"/>
    </w:p>
    <w:p>
      <w:pPr>
        <w:pStyle w:val="BodyText"/>
      </w:pPr>
      <w:r>
        <w:t xml:space="preserve">The goal is not to adopt technology for its own sake, but to leverage it to solve specific local problems. Whether it is using mobile payment solutions that bypass traditional banking inefficiencies or implementing cloud-based systems that require minimal on-site hardware,</w:t>
      </w:r>
      <w:r>
        <w:rPr>
          <w:bCs/>
          <w:b/>
        </w:rPr>
        <w:t xml:space="preserve">Venezuela Caracas</w:t>
      </w:r>
      <w:r>
        <w:t xml:space="preserve">.</w:t>
      </w:r>
    </w:p>
    <w:bookmarkEnd w:id="22"/>
    <w:bookmarkStart w:id="23" w:name="human-capital-and-cultural-intelligence"/>
    <w:p>
      <w:pPr>
        <w:pStyle w:val="Heading2"/>
      </w:pPr>
      <w:r>
        <w:t xml:space="preserve">Human Capital and Cultural Intelligence</w:t>
      </w:r>
    </w:p>
    <w:p>
      <w:pPr>
        <w:pStyle w:val="FirstParagraph"/>
      </w:pPr>
      <w:r>
        <w:t xml:space="preserve">Beyond the technical and financial aspects, a</w:t>
      </w:r>
      <w:r>
        <w:t xml:space="preserve"> </w:t>
      </w:r>
      <w:hyperlink w:anchor="ref9"/>
    </w:p>
    <w:p>
      <w:pPr>
        <w:pStyle w:val="BodyText"/>
      </w:pPr>
      <w:r>
        <w:t xml:space="preserve">In conclusion, the role of a</w:t>
      </w:r>
      <w:r>
        <w:t xml:space="preserve"> </w:t>
      </w:r>
      <w:r>
        <w:rPr>
          <w:bCs/>
          <w:b/>
        </w:rPr>
        <w:t xml:space="preserve">Business Consultant</w:t>
      </w:r>
      <w:r>
        <w:t xml:space="preserve">a href="#ref10" id="ref10"&gt;</w:t>
      </w:r>
    </w:p>
    <w:p>
      <w:pPr>
        <w:pStyle w:val="BodyText"/>
      </w:pPr>
      <w:r>
        <w:t xml:space="preserve">The synergy between strategic consulting expertise and local market knowledge is critical. For any enterprise aiming to thrive in</w:t>
      </w:r>
      <w:r>
        <w:t xml:space="preserve"> </w:t>
      </w:r>
      <w:r>
        <w:rPr>
          <w:bCs/>
          <w:b/>
        </w:rPr>
        <w:t xml:space="preserve">Venezuela Caracas, partnering with a qualified</w:t>
      </w:r>
      <w:r>
        <w:rPr>
          <w:bCs/>
          <w:b/>
        </w:rPr>
        <w:t xml:space="preserve"> </w:t>
      </w:r>
      <w:hyperlink w:anchor="ref11"/>
    </w:p>
    <w:bookmarkEnd w:id="23"/>
    <w:bookmarkStart w:id="24" w:name="conclusion"/>
    <w:p>
      <w:pPr>
        <w:pStyle w:val="Heading2"/>
      </w:pPr>
      <w:r>
        <w:t xml:space="preserve">Conclusion</w:t>
      </w:r>
    </w:p>
    <w:p>
      <w:pPr>
        <w:pStyle w:val="FirstParagraph"/>
      </w:pPr>
      <w:r>
        <w:t xml:space="preserve">The economic landscape of</w:t>
      </w:r>
      <w:r>
        <w:t xml:space="preserve"> </w:t>
      </w:r>
      <w:r>
        <w:rPr>
          <w:bCs/>
          <w:b/>
        </w:rPr>
        <w:t xml:space="preserve">Venezuela Caracas</w:t>
      </w:r>
      <w:r>
        <w:t xml:space="preserve">a href="#ref12" id="ref12"&gt;</w:t>
      </w:r>
    </w:p>
    <w:p>
      <w:pPr>
        <w:pStyle w:val="BodyText"/>
      </w:pPr>
      <w:r>
        <w:t xml:space="preserve">In summary, a</w:t>
      </w:r>
      <w:r>
        <w:t xml:space="preserve"> </w:t>
      </w:r>
      <w:r>
        <w:rPr>
          <w:bCs/>
          <w:b/>
        </w:rPr>
        <w:t xml:space="preserve">Business Consultant</w:t>
      </w:r>
      <w:r>
        <w:t xml:space="preserve">a href="#ref13" id="ref13"&gt;</w:t>
      </w:r>
    </w:p>
    <w:p>
      <w:pPr>
        <w:pStyle w:val="BodyText"/>
      </w:pPr>
      <w:r>
        <w:t xml:space="preserve">The future of commerce in this vibrant city belongs to those who can navigate its complexities with agility and insight. The</w:t>
      </w:r>
      <w:r>
        <w:t xml:space="preserve"> </w:t>
      </w:r>
      <w:r>
        <w:rPr>
          <w:bCs/>
          <w:b/>
        </w:rPr>
        <w:t xml:space="preserve">Business Consultant</w:t>
      </w:r>
      <w:r>
        <w:t xml:space="preserve">, armed with the specific knowledge required for success in</w:t>
      </w:r>
      <w:r>
        <w:t xml:space="preserve"> </w:t>
      </w:r>
      <w:hyperlink w:anchor="ref14"/>
    </w:p>
    <w:p>
      <w:pPr>
        <w:pStyle w:val="BodyText"/>
      </w:pPr>
      <w:r>
        <w:rPr>
          <w:iCs/>
          <w:i/>
        </w:rPr>
        <w:t xml:space="preserve">Note: This essay highlights the strategic necessity of professional consulting services within the specific socio-economic and regulatory framework of Venezuela Caracas.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Venezuela Caracas</dc:title>
  <dc:creator/>
  <dc:language>en</dc:language>
  <cp:keywords/>
  <dcterms:created xsi:type="dcterms:W3CDTF">2026-07-29T18:24:36Z</dcterms:created>
  <dcterms:modified xsi:type="dcterms:W3CDTF">2026-07-29T18:24:36Z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