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Tashkent,</w:t>
      </w:r>
      <w:r>
        <w:t xml:space="preserve"> </w:t>
      </w:r>
      <w:r>
        <w:t xml:space="preserve">Uzbekistan</w:t>
      </w:r>
    </w:p>
    <w:bookmarkStart w:id="26" w:name="X3b6617954aa7d81e8b1dcbf25ca81b36492e1e1"/>
    <w:p>
      <w:pPr>
        <w:pStyle w:val="Heading1"/>
      </w:pPr>
      <w:r>
        <w:t xml:space="preserve">The Timeless Craft and Modern Evolution of the Carpenter in Tashkent, Uzbekistan</w:t>
      </w:r>
    </w:p>
    <w:p>
      <w:pPr>
        <w:pStyle w:val="FirstParagraph"/>
      </w:pPr>
      <w:r>
        <w:t xml:space="preserve">In the heart of Central Asia, where ancient trade routes once converged to form a vibrant tapestry of cultures and crafts, lies Tashkent. As the capital city of</w:t>
      </w:r>
      <w:r>
        <w:t xml:space="preserve"> </w:t>
      </w:r>
      <w:r>
        <w:rPr>
          <w:bCs/>
          <w:b/>
        </w:rPr>
        <w:t xml:space="preserve">Uzbekistan</w:t>
      </w:r>
      <w:r>
        <w:t xml:space="preserve">, it stands not only as a political and economic hub but also as a living museum of traditional craftsmanship. Among the myriad artisans who have shaped the physical landscape of this region, few are as fundamental or revered as the</w:t>
      </w:r>
      <w:r>
        <w:t xml:space="preserve"> </w:t>
      </w:r>
      <w:r>
        <w:rPr>
          <w:bCs/>
          <w:b/>
        </w:rPr>
        <w:t xml:space="preserve">Carpenter</w:t>
      </w:r>
      <w:r>
        <w:t xml:space="preserve">. From the intricate woodwork adorning historic madrasas to the modern furniture defining contemporary homes, the role of carpentry in Tashkent is a testament to resilience, artistic heritage, and industrial adaptation. This essay explores the multifaceted existence of Carpenter professionals within</w:t>
      </w:r>
      <w:r>
        <w:t xml:space="preserve"> </w:t>
      </w:r>
      <w:r>
        <w:rPr>
          <w:bCs/>
          <w:b/>
        </w:rPr>
        <w:t xml:space="preserve">Uzbekistan Tashkent</w:t>
      </w:r>
      <w:r>
        <w:t xml:space="preserve">, examining their historical roots, their current economic significance, and their future trajectory in a rapidly modernizing society.</w:t>
      </w:r>
    </w:p>
    <w:bookmarkStart w:id="20" w:name="X1ef2e9376fa9bb56c782b17267530ae397db8a3"/>
    <w:p>
      <w:pPr>
        <w:pStyle w:val="Heading2"/>
      </w:pPr>
      <w:r>
        <w:t xml:space="preserve">The Historical Roots: Wood as a Symbol of Heritage</w:t>
      </w:r>
    </w:p>
    <w:p>
      <w:pPr>
        <w:pStyle w:val="FirstParagraph"/>
      </w:pPr>
      <w:r>
        <w:t xml:space="preserve">To understand the contemporary status of the</w:t>
      </w:r>
      <w:r>
        <w:t xml:space="preserve"> </w:t>
      </w:r>
      <w:r>
        <w:rPr>
          <w:bCs/>
          <w:b/>
        </w:rPr>
        <w:t xml:space="preserve">Carpenter</w:t>
      </w:r>
      <w:r>
        <w:t xml:space="preserve">, one must first look to the deep historical wellsprings of Central Asian architecture. In</w:t>
      </w:r>
      <w:r>
        <w:t xml:space="preserve"> </w:t>
      </w:r>
      <w:r>
        <w:rPr>
          <w:bCs/>
          <w:b/>
        </w:rPr>
        <w:t xml:space="preserve">Uzbekistan Tashkent</w:t>
      </w:r>
      <w:r>
        <w:t xml:space="preserve">, wood has never been merely a building material; it is a medium of expression. The traditional Timurid and later Kokand Khanate architectures heavily utilized carved cedar, walnut, and pine. Skilled carpenters were responsible for creating *chindara*—ornamented wooden panels—that adorned the facades and interiors of mosques, palaces, and private residences.</w:t>
      </w:r>
    </w:p>
    <w:p>
      <w:pPr>
        <w:pStyle w:val="BodyText"/>
      </w:pPr>
      <w:r>
        <w:t xml:space="preserve">These historical craftsmen did not merely construct; they told stories through grain. The geometric patterns and floral motifs carved into wood reflected a sophisticated understanding of mathematics and aesthetics. In</w:t>
      </w:r>
      <w:r>
        <w:t xml:space="preserve"> </w:t>
      </w:r>
      <w:r>
        <w:rPr>
          <w:bCs/>
          <w:b/>
        </w:rPr>
        <w:t xml:space="preserve">Tashkent</w:t>
      </w:r>
      <w:r>
        <w:t xml:space="preserve">, this legacy is preserved in the Chorsu Bazaar area and various museums, where visitors can marvel at the ceiling work of historical structures. The modern carpenter in Tashkent inherits not just tools, but a cultural mandate to preserve these aesthetic standards, ensuring that the soul of Uzbek architecture remains intact amidst concrete skyscrapers.</w:t>
      </w:r>
    </w:p>
    <w:bookmarkEnd w:id="20"/>
    <w:bookmarkStart w:id="21" w:name="Xac26cbda70a72e605782c7c3866a393bf77db49"/>
    <w:p>
      <w:pPr>
        <w:pStyle w:val="Heading2"/>
      </w:pPr>
      <w:r>
        <w:t xml:space="preserve">Modern Carpentry: Adapting to Urban Growth</w:t>
      </w:r>
    </w:p>
    <w:p>
      <w:pPr>
        <w:pStyle w:val="FirstParagraph"/>
      </w:pPr>
      <w:r>
        <w:t xml:space="preserve">As</w:t>
      </w:r>
      <w:r>
        <w:t xml:space="preserve"> </w:t>
      </w:r>
      <w:r>
        <w:rPr>
          <w:bCs/>
          <w:b/>
        </w:rPr>
        <w:t xml:space="preserve">Tashkent</w:t>
      </w:r>
      <w:r>
        <w:t xml:space="preserve">, the capital of</w:t>
      </w:r>
      <w:r>
        <w:t xml:space="preserve"> </w:t>
      </w:r>
      <w:r>
        <w:rPr>
          <w:bCs/>
          <w:b/>
        </w:rPr>
        <w:t xml:space="preserve">Uzbekistan</w:t>
      </w:r>
      <w:r>
        <w:t xml:space="preserve">, has undergone significant urban renewal and expansion in the last two decades, the role of the carpenter has evolved dramatically. The city’s skyline is changing, with new residential complexes, shopping malls, and office buildings rising across the landscape. This construction boom has created a surge in demand for skilled labor, particularly those proficient in modern joinery.</w:t>
      </w:r>
    </w:p>
    <w:p>
      <w:pPr>
        <w:pStyle w:val="BodyText"/>
      </w:pPr>
      <w:r>
        <w:t xml:space="preserve">Today’s Carpenter in Tashkent often operates at the intersection of tradition and technology. While some artisans still work exclusively with hand tools to create bespoke furniture inspired by historical designs, many others utilize CNC machines and power tools to produce mass-market goods. This duality is crucial for the local economy. On one hand, high-end interior designers in</w:t>
      </w:r>
      <w:r>
        <w:t xml:space="preserve"> </w:t>
      </w:r>
      <w:r>
        <w:rPr>
          <w:bCs/>
          <w:b/>
        </w:rPr>
        <w:t xml:space="preserve">Uzbekistan Tashkent</w:t>
      </w:r>
      <w:r>
        <w:t xml:space="preserve"> </w:t>
      </w:r>
      <w:r>
        <w:t xml:space="preserve">seek custom carpentry solutions that blend modern minimalism with traditional Uzbek motifs, such as using walnut wood with intricate laser-cut patterns. On the other hand, there is a robust market for affordable, pre-fabricated wooden components needed for housing developments.</w:t>
      </w:r>
    </w:p>
    <w:bookmarkEnd w:id="21"/>
    <w:bookmarkStart w:id="22" w:name="economic-impact-and-skill-development"/>
    <w:p>
      <w:pPr>
        <w:pStyle w:val="Heading2"/>
      </w:pPr>
      <w:r>
        <w:t xml:space="preserve">Economic Impact and Skill Development</w:t>
      </w:r>
    </w:p>
    <w:p>
      <w:pPr>
        <w:pStyle w:val="FirstParagraph"/>
      </w:pPr>
      <w:r>
        <w:t xml:space="preserve">The carpentry sector in</w:t>
      </w:r>
      <w:r>
        <w:t xml:space="preserve"> </w:t>
      </w:r>
      <w:r>
        <w:rPr>
          <w:bCs/>
          <w:b/>
        </w:rPr>
        <w:t xml:space="preserve">Tashkent</w:t>
      </w:r>
      <w:r>
        <w:t xml:space="preserve"> </w:t>
      </w:r>
      <w:r>
        <w:t xml:space="preserve">serves as a vital engine for local employment. For many families in</w:t>
      </w:r>
      <w:r>
        <w:t xml:space="preserve"> </w:t>
      </w:r>
      <w:r>
        <w:rPr>
          <w:bCs/>
          <w:b/>
        </w:rPr>
        <w:t xml:space="preserve">Uzbekistan Tashkent</w:t>
      </w:r>
      <w:r>
        <w:t xml:space="preserve">, vocational training in carpentry offers a reliable path to economic stability. The government of Uzbekistan has recognized the importance of technical education, leading to increased enrollment in vocational colleges that specialize in woodworking and construction.</w:t>
      </w:r>
    </w:p>
    <w:p>
      <w:pPr>
        <w:pStyle w:val="BodyText"/>
      </w:pPr>
      <w:r>
        <w:t xml:space="preserve">However, challenges remain. The industry faces a shortage of highly specialized technicians who can manage both the artistic aspects of traditional craft and the technical precision required for modern engineering projects. Consequently, there is a growing trend among young carpenters in Tashkent to seek international certifications or apprentice with foreign experts bringing new technologies to</w:t>
      </w:r>
      <w:r>
        <w:t xml:space="preserve"> </w:t>
      </w:r>
      <w:r>
        <w:rPr>
          <w:bCs/>
          <w:b/>
        </w:rPr>
        <w:t xml:space="preserve">Uzbekistan</w:t>
      </w:r>
      <w:r>
        <w:t xml:space="preserve">. This knowledge transfer is enhancing the quality of workmanship, making locally produced furniture increasingly competitive in regional export markets.</w:t>
      </w:r>
    </w:p>
    <w:bookmarkEnd w:id="22"/>
    <w:bookmarkStart w:id="23" w:name="X8d167b1fc5a58bafa25cf6b13655c81824e5491"/>
    <w:p>
      <w:pPr>
        <w:pStyle w:val="Heading2"/>
      </w:pPr>
      <w:r>
        <w:t xml:space="preserve">Sustainability and Environmental Consciousness</w:t>
      </w:r>
    </w:p>
    <w:p>
      <w:pPr>
        <w:pStyle w:val="FirstParagraph"/>
      </w:pPr>
      <w:r>
        <w:t xml:space="preserve">A critical aspect of modern carpentry in</w:t>
      </w:r>
      <w:r>
        <w:t xml:space="preserve"> </w:t>
      </w:r>
      <w:r>
        <w:rPr>
          <w:bCs/>
          <w:b/>
        </w:rPr>
        <w:t xml:space="preserve">Tashkent</w:t>
      </w:r>
      <w:r>
        <w:t xml:space="preserve">, and indeed across all of</w:t>
      </w:r>
      <w:r>
        <w:t xml:space="preserve"> </w:t>
      </w:r>
      <w:r>
        <w:rPr>
          <w:bCs/>
          <w:b/>
        </w:rPr>
        <w:t xml:space="preserve">Uzbekistan Tashkent</w:t>
      </w:r>
      <w:r>
        <w:t xml:space="preserve">, is the shift toward sustainable practices. Historically, wood sourcing was less regulated, but recent environmental initiatives have emphasized responsible forestry. Carpentry workshops are now increasingly focused on using reclaimed wood and certified sustainable timber. This not only reduces the carbon footprint of construction projects but also aligns with global green building standards.</w:t>
      </w:r>
    </w:p>
    <w:p>
      <w:pPr>
        <w:pStyle w:val="BodyText"/>
      </w:pPr>
      <w:r>
        <w:t xml:space="preserve">In</w:t>
      </w:r>
      <w:r>
        <w:t xml:space="preserve"> </w:t>
      </w:r>
      <w:r>
        <w:rPr>
          <w:bCs/>
          <w:b/>
        </w:rPr>
        <w:t xml:space="preserve">Tashkent</w:t>
      </w:r>
      <w:r>
        <w:t xml:space="preserve">, eco-friendly carpentry is becoming a selling point for luxury real estate developers. Clients are increasingly aware of environmental issues and prefer businesses that demonstrate corporate responsibility. Therefore, the modern Carpenter is expected to be knowledgeable about material sustainability, ensuring that their craft contributes positively to the ecological health of the city.</w:t>
      </w:r>
    </w:p>
    <w:bookmarkEnd w:id="23"/>
    <w:bookmarkStart w:id="24" w:name="Xa61f49903fca9a48d75f1d95cc3a458046a87d4"/>
    <w:p>
      <w:pPr>
        <w:pStyle w:val="Heading2"/>
      </w:pPr>
      <w:r>
        <w:t xml:space="preserve">Cultural Preservation in a Globalized World</w:t>
      </w:r>
    </w:p>
    <w:p>
      <w:pPr>
        <w:pStyle w:val="FirstParagraph"/>
      </w:pPr>
      <w:r>
        <w:t xml:space="preserve">Beyond economics and construction, the Carpenter plays a pivotal role in cultural preservation. In</w:t>
      </w:r>
      <w:r>
        <w:t xml:space="preserve"> </w:t>
      </w:r>
      <w:r>
        <w:rPr>
          <w:bCs/>
          <w:b/>
        </w:rPr>
        <w:t xml:space="preserve">Tashkent</w:t>
      </w:r>
      <w:r>
        <w:t xml:space="preserve">, where globalization threatens to homogenize architectural styles, carpenters act as guardians of local identity. By continuing to produce traditional items such as wooden chests (*sanduk*), prayer niches (*mihrab* frames), and decorative lattices, they keep the intangible cultural heritage of Uzbekistan alive.</w:t>
      </w:r>
    </w:p>
    <w:p>
      <w:pPr>
        <w:pStyle w:val="BodyText"/>
      </w:pPr>
      <w:r>
        <w:t xml:space="preserve">Festivals and exhibitions in</w:t>
      </w:r>
      <w:r>
        <w:t xml:space="preserve"> </w:t>
      </w:r>
      <w:r>
        <w:rPr>
          <w:bCs/>
          <w:b/>
        </w:rPr>
        <w:t xml:space="preserve">Uzbekistan Tashkent</w:t>
      </w:r>
      <w:r>
        <w:t xml:space="preserve"> </w:t>
      </w:r>
      <w:r>
        <w:t xml:space="preserve">frequently feature carpentry competitions, allowing artisans to showcase their skills. These events foster pride within the community and inspire younger generations to view carpentry not just as a trade, but as an art form worthy of dedication. The presence of these artisans in public spaces ensures that the history of</w:t>
      </w:r>
      <w:r>
        <w:t xml:space="preserve"> </w:t>
      </w:r>
      <w:r>
        <w:rPr>
          <w:bCs/>
          <w:b/>
        </w:rPr>
        <w:t xml:space="preserve">Tashkent</w:t>
      </w:r>
      <w:r>
        <w:t xml:space="preserve"> </w:t>
      </w:r>
      <w:r>
        <w:t xml:space="preserve">is tangible, touchable, and enduring.</w:t>
      </w:r>
    </w:p>
    <w:bookmarkEnd w:id="24"/>
    <w:bookmarkStart w:id="25" w:name="conclusion-the-enduring-grain"/>
    <w:p>
      <w:pPr>
        <w:pStyle w:val="Heading2"/>
      </w:pPr>
      <w:r>
        <w:t xml:space="preserve">Conclusion: The Enduring Grain</w:t>
      </w:r>
    </w:p>
    <w:p>
      <w:pPr>
        <w:pStyle w:val="FirstParagraph"/>
      </w:pPr>
      <w:r>
        <w:t xml:space="preserve">In conclusion, the Carpenter in</w:t>
      </w:r>
      <w:r>
        <w:t xml:space="preserve"> </w:t>
      </w:r>
      <w:r>
        <w:rPr>
          <w:bCs/>
          <w:b/>
        </w:rPr>
        <w:t xml:space="preserve">Tashkent</w:t>
      </w:r>
      <w:r>
        <w:t xml:space="preserve">,</w:t>
      </w:r>
      <w:r>
        <w:t xml:space="preserve"> </w:t>
      </w:r>
      <w:r>
        <w:rPr>
          <w:bCs/>
          <w:b/>
        </w:rPr>
        <w:t xml:space="preserve">Uzbekistan Tashkent</w:t>
      </w:r>
      <w:r>
        <w:t xml:space="preserve">, occupies a unique position at the crossroads of history and modernity. They are custodians of a rich artistic heritage that dates back centuries, yet they are also dynamic professionals adapting to the demands of a growing urban economy. As</w:t>
      </w:r>
      <w:r>
        <w:t xml:space="preserve"> </w:t>
      </w:r>
      <w:r>
        <w:rPr>
          <w:bCs/>
          <w:b/>
        </w:rPr>
        <w:t xml:space="preserve">Uzbekistan Tashkent</w:t>
      </w:r>
      <w:r>
        <w:t xml:space="preserve"> </w:t>
      </w:r>
      <w:r>
        <w:t xml:space="preserve">continues to develop, the importance of skilled carpentry remains undiminished. Whether crafting a simple chair or restoring a historic facade, the Carpenter contributes significantly to the aesthetic and structural integrity of their city.</w:t>
      </w:r>
    </w:p>
    <w:p>
      <w:pPr>
        <w:pStyle w:val="BodyText"/>
      </w:pPr>
      <w:r>
        <w:t xml:space="preserve">The future of this profession in</w:t>
      </w:r>
      <w:r>
        <w:t xml:space="preserve"> </w:t>
      </w:r>
      <w:r>
        <w:rPr>
          <w:bCs/>
          <w:b/>
        </w:rPr>
        <w:t xml:space="preserve">Tashkent</w:t>
      </w:r>
      <w:r>
        <w:t xml:space="preserve"> </w:t>
      </w:r>
      <w:r>
        <w:t xml:space="preserve">depends on balancing innovation with tradition. By embracing new technologies while respecting ancestral techniques, carpenters will ensure that wood remains a vibrant part of Uzbekistan’s architectural identity. For any observer looking at the skyline or the interior decor of homes in</w:t>
      </w:r>
      <w:r>
        <w:t xml:space="preserve"> </w:t>
      </w:r>
      <w:r>
        <w:rPr>
          <w:bCs/>
          <w:b/>
        </w:rPr>
        <w:t xml:space="preserve">Uzbekistan Tashkent</w:t>
      </w:r>
      <w:r>
        <w:t xml:space="preserve">, it is clear that the work of the Carpenter is far from obsolete; it is evolving, enduring, and essential to the soul of this magnificent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Carpenter in Tashkent, Uzbekistan</dc:title>
  <dc:creator/>
  <dc:language>en</dc:language>
  <cp:keywords/>
  <dcterms:created xsi:type="dcterms:W3CDTF">2026-07-29T19:01:57Z</dcterms:created>
  <dcterms:modified xsi:type="dcterms:W3CDTF">2026-07-29T19:01:57Z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