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Kuwait: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Kuwait</w:t>
      </w:r>
      <w:r>
        <w:t xml:space="preserve"> </w:t>
      </w:r>
      <w:r>
        <w:t xml:space="preserve">City</w:t>
      </w:r>
    </w:p>
    <w:bookmarkStart w:id="25" w:name="X07980d6c176c09e9acf7b1d0050f11158ee37c6"/>
    <w:p>
      <w:pPr>
        <w:pStyle w:val="Heading1"/>
      </w:pPr>
      <w:r>
        <w:t xml:space="preserve">The Culinary Soul of Kuwait City: The Artistry and Responsibility of the Chef</w:t>
      </w:r>
    </w:p>
    <w:p>
      <w:pPr>
        <w:pStyle w:val="FirstParagraph"/>
      </w:pPr>
      <w:r>
        <w:t xml:space="preserve">In the bustling heart of Kuwait City, where the ancient rhythms of traditional trade meet the futuristic aspirations of a modern metropolis, there exists a pivotal figure who bridges history and innovation: the Chef. This profession is not merely about sustenance; it is an act of cultural preservation, artistic expression, and social diplomacy. As we explore the role of the</w:t>
      </w:r>
      <w:r>
        <w:t xml:space="preserve"> </w:t>
      </w:r>
      <w:r>
        <w:rPr>
          <w:bCs/>
          <w:b/>
        </w:rPr>
        <w:t xml:space="preserve">chef</w:t>
      </w:r>
      <w:r>
        <w:t xml:space="preserve"> </w:t>
      </w:r>
      <w:r>
        <w:t xml:space="preserve">within this specific geographic context, we must acknowledge that in Kuwait City, cooking is a language spoken fluently by those who understand the delicate balance between honoring heritage and embracing global influences. The landscape of Kuwait City provides a unique backdrop for this culinary evolution, characterized by its coastal breeze, desert heat, and cosmopolitan energy.</w:t>
      </w:r>
    </w:p>
    <w:bookmarkStart w:id="20" w:name="the-guardian-of-heritage"/>
    <w:p>
      <w:pPr>
        <w:pStyle w:val="Heading2"/>
      </w:pPr>
      <w:r>
        <w:t xml:space="preserve">The Guardian of Heritage</w:t>
      </w:r>
    </w:p>
    <w:p>
      <w:pPr>
        <w:pStyle w:val="FirstParagraph"/>
      </w:pPr>
      <w:r>
        <w:t xml:space="preserve">To understand the significance of the chef in Kuwait City, one must first understand the depth of local cuisine. The traditional foods of Kuwait—such as Machboos (spiced rice with meat or fish), Harees (wheat and meat porridge), and various seafood dishes—are not just recipes; they are historical documents. Each ingredient tells a story of pearl diving, trade routes across the Persian Gulf, and familial bonds passed down through generations. The modern</w:t>
      </w:r>
      <w:r>
        <w:t xml:space="preserve"> </w:t>
      </w:r>
      <w:r>
        <w:rPr>
          <w:bCs/>
          <w:b/>
        </w:rPr>
        <w:t xml:space="preserve">chef</w:t>
      </w:r>
      <w:r>
        <w:t xml:space="preserve"> </w:t>
      </w:r>
      <w:r>
        <w:t xml:space="preserve">in Kuwait City acts as a guardian of this heritage. They are tasked with the challenging duty of keeping these flavors alive while adapting them for contemporary palates.</w:t>
      </w:r>
    </w:p>
    <w:p>
      <w:pPr>
        <w:pStyle w:val="BodyText"/>
      </w:pPr>
      <w:r>
        <w:t xml:space="preserve">This role requires more than just technical skill; it demands cultural literacy. A chef working in the diverse neighborhoods of Kuwait City, from Salmiya to Al Ahmadi's outskirts, must possess a deep respect for the origins of ingredients like dried limes (loomi), dates, and fresh Gulf seafood. The preservation of these tastes is crucial because food serves as a primary link to national identity. When a chef carefully prepares a traditional dish in an upscale restaurant in Kuwait City, they are not just feeding clients; they are validating the cultural memory of their community. This responsibility elevates the profession from mere labor to an art form with profound societal implications.</w:t>
      </w:r>
    </w:p>
    <w:bookmarkEnd w:id="20"/>
    <w:bookmarkStart w:id="21" w:name="the-melting-pot-fusion-and-innovation"/>
    <w:p>
      <w:pPr>
        <w:pStyle w:val="Heading2"/>
      </w:pPr>
      <w:r>
        <w:t xml:space="preserve">The Melting Pot: Fusion and Innovation</w:t>
      </w:r>
    </w:p>
    <w:p>
      <w:pPr>
        <w:pStyle w:val="FirstParagraph"/>
      </w:pPr>
      <w:r>
        <w:t xml:space="preserve">Kuwait City is a cosmopolitan hub where expatriates make up a significant portion of the population, bringing with them culinary traditions from Asia, Europe, Africa, and the West. Consequently, the role of the chef has expanded to become that of a cultural translator. In this dynamic environment, innovation thrives. The contemporary</w:t>
      </w:r>
      <w:r>
        <w:t xml:space="preserve"> </w:t>
      </w:r>
      <w:r>
        <w:rPr>
          <w:bCs/>
          <w:b/>
        </w:rPr>
        <w:t xml:space="preserve">chef</w:t>
      </w:r>
      <w:r>
        <w:t xml:space="preserve"> </w:t>
      </w:r>
      <w:r>
        <w:t xml:space="preserve">in Kuwait City is often an explorer who navigates between local traditions and international trends.</w:t>
      </w:r>
    </w:p>
    <w:p>
      <w:pPr>
        <w:pStyle w:val="BodyText"/>
      </w:pPr>
      <w:r>
        <w:t xml:space="preserve">We see this fusion in the rise of "New Kuwaiti Cuisine," where chefs deconstruct traditional dishes and present them with modern plating techniques, molecular gastronomy elements, or unexpected flavor pairings. For instance, a chef might take the savory profile of Machboos and infuse it into a risotto-style presentation using locally sourced shrimp from the Arabian Gulf. This innovation is not about erasing tradition but rather about engaging with it in new ways to attract younger generations and international tourists visiting Kuwait City. The ability to blend these diverse influences requires a chef who is adaptable, creative, and highly skilled in cross-cultural communication.</w:t>
      </w:r>
    </w:p>
    <w:bookmarkEnd w:id="21"/>
    <w:bookmarkStart w:id="22" w:name="the-social-hub-of-the-dining-experience"/>
    <w:p>
      <w:pPr>
        <w:pStyle w:val="Heading2"/>
      </w:pPr>
      <w:r>
        <w:t xml:space="preserve">The Social Hub of the Dining Experience</w:t>
      </w:r>
    </w:p>
    <w:p>
      <w:pPr>
        <w:pStyle w:val="FirstParagraph"/>
      </w:pPr>
      <w:r>
        <w:t xml:space="preserve">In Kuwait City, dining is rarely a solitary act; it is a social event that can last for hours. Restaurants and cafes are extensions of the living room, places where families gather, business deals are made, and friendships are cemented. The chef plays a central role in facilitating these social interactions. In this context, the</w:t>
      </w:r>
      <w:r>
        <w:t xml:space="preserve"> </w:t>
      </w:r>
      <w:r>
        <w:rPr>
          <w:bCs/>
          <w:b/>
        </w:rPr>
        <w:t xml:space="preserve">chef</w:t>
      </w:r>
      <w:r>
        <w:t xml:space="preserve"> </w:t>
      </w:r>
      <w:r>
        <w:t xml:space="preserve">is not hidden away in an isolated kitchen but is often visible through open-concept designs that allow diners to witness the artistry of preparation.</w:t>
      </w:r>
    </w:p>
    <w:p>
      <w:pPr>
        <w:pStyle w:val="BodyText"/>
      </w:pPr>
      <w:r>
        <w:t xml:space="preserve">This visibility creates a connection between the creator and the consumer. The chef becomes a host, responsible for setting the tone of the experience through their passion, cleanliness, and presentation. In a city that values hospitality (Karam), this human element is paramount. A great chef in Kuwait City understands that service is as important as flavor. They must be attuned to the nuances of dining etiquette in Kuwaiti culture, ensuring that dietary restrictions are respected with care and that the communal aspect of eating is enhanced rather than hindered.</w:t>
      </w:r>
    </w:p>
    <w:bookmarkEnd w:id="22"/>
    <w:bookmarkStart w:id="23" w:name="sustainability-and-local-sourcing"/>
    <w:p>
      <w:pPr>
        <w:pStyle w:val="Heading2"/>
      </w:pPr>
      <w:r>
        <w:t xml:space="preserve">Sustainability and Local Sourcing</w:t>
      </w:r>
    </w:p>
    <w:p>
      <w:pPr>
        <w:pStyle w:val="FirstParagraph"/>
      </w:pPr>
      <w:r>
        <w:t xml:space="preserve">As global awareness grows, so too does the responsibility of the chef to address environmental concerns. In Kuwait City, where resources like water can be scarce, sustainability is becoming a critical component of culinary excellence. Chefs are increasingly looking toward local agriculture projects in Kuwait to source fresh produce, herbs, and vegetables that reduce carbon footprints while supporting the local economy.</w:t>
      </w:r>
    </w:p>
    <w:p>
      <w:pPr>
        <w:pStyle w:val="BodyText"/>
      </w:pPr>
      <w:r>
        <w:t xml:space="preserve">The modern chef is also an advocate for reducing waste. By utilizing every part of an ingredient—from fish bones for stocks to vegetable peels for garnishes—chefs in Kuwait City are leading the charge toward a more sustainable food system. This shift not only benefits the environment but also adds depth and uniqueness to dishes, as chefs are forced to be more creative with limited resources. This commitment to sustainability aligns with Kuwait’s broader Vision 2035 goals, which aim for economic diversification and environmental responsibility.</w:t>
      </w:r>
    </w:p>
    <w:bookmarkEnd w:id="23"/>
    <w:bookmarkStart w:id="24" w:name="conclusion-the-heartbeat-of-the-city"/>
    <w:p>
      <w:pPr>
        <w:pStyle w:val="Heading2"/>
      </w:pPr>
      <w:r>
        <w:t xml:space="preserve">Conclusion: The Heartbeat of the City</w:t>
      </w:r>
    </w:p>
    <w:p>
      <w:pPr>
        <w:pStyle w:val="FirstParagraph"/>
      </w:pPr>
      <w:r>
        <w:t xml:space="preserve">In conclusion, the chef in Kuwait City is a multifaceted professional who embodies resilience, creativity, and cultural pride. They are custodians of a rich culinary past while simultaneously writing its future. Through their dishes, they narrate stories of heritage and innovation, bridging gaps between diverse communities within this vibrant city-state. The impact of the chef extends beyond the plate; they influence tourism, local economy standards, and social cohesion.</w:t>
      </w:r>
    </w:p>
    <w:p>
      <w:pPr>
        <w:pStyle w:val="BodyText"/>
      </w:pPr>
      <w:r>
        <w:t xml:space="preserve">As Kuwait City continues to evolve into a global hub for arts and commerce, the role of the chef will only become more prominent. They remain essential architects of daily life in Kuwait City, proving that food is indeed a universal language that connects us all. To respect the chef is to respect the culture itself, acknowledging that every meal served is an act of love, history, and forward-looking ambition.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Kuwait: An Essay on the Chef in Kuwait City</dc:title>
  <dc:creator/>
  <cp:keywords/>
  <dcterms:created xsi:type="dcterms:W3CDTF">2026-07-29T07:52:58Z</dcterms:created>
  <dcterms:modified xsi:type="dcterms:W3CDTF">2026-07-29T07:52:58Z</dcterms:modified>
</cp:coreProperties>
</file>

<file path=docProps/custom.xml><?xml version="1.0" encoding="utf-8"?>
<Properties xmlns="http://schemas.openxmlformats.org/officeDocument/2006/custom-properties" xmlns:vt="http://schemas.openxmlformats.org/officeDocument/2006/docPropsVTypes"/>
</file>