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the-culinary-soul-of-a-metropolis"/>
    <w:p>
      <w:pPr>
        <w:pStyle w:val="Heading1"/>
      </w:pPr>
      <w:r>
        <w:t xml:space="preserve">The Culinary Soul of a Metropolis</w:t>
      </w:r>
    </w:p>
    <w:p>
      <w:pPr>
        <w:pStyle w:val="FirstParagraph"/>
      </w:pPr>
      <w:r>
        <w:t xml:space="preserve">Exploring the Role of the Chef in United Kingdom Birmingham</w:t>
      </w:r>
    </w:p>
    <w:p>
      <w:pPr>
        <w:pStyle w:val="BodyText"/>
      </w:pPr>
      <w:r>
        <w:t xml:space="preserve">In the heart of England, where industry once forged steel and now technology forges ideas, lies a city that is rapidly redefining itself through its plate. United Kingdom Birmingham is not merely a transit hub or a secondary city to London; it is a vibrant cultural powerhouse with one of the most dynamic food scenes in Europe. At the center of this gastronomic revolution stands the</w:t>
      </w:r>
      <w:r>
        <w:t xml:space="preserve"> </w:t>
      </w:r>
      <w:r>
        <w:rPr>
          <w:bCs/>
          <w:b/>
        </w:rPr>
        <w:t xml:space="preserve">Chef</w:t>
      </w:r>
      <w:r>
        <w:t xml:space="preserve">. To understand Birmingham today, one must understand how the modern</w:t>
      </w:r>
      <w:r>
        <w:t xml:space="preserve"> </w:t>
      </w:r>
      <w:r>
        <w:rPr>
          <w:bCs/>
          <w:b/>
        </w:rPr>
        <w:t xml:space="preserve">Chef</w:t>
      </w:r>
      <w:r>
        <w:t xml:space="preserve"> </w:t>
      </w:r>
      <w:r>
        <w:t xml:space="preserve">acts not just as a cook, but as an artist, a community leader, and an economic engine within United Kingdom Birmingham.</w:t>
      </w:r>
    </w:p>
    <w:bookmarkStart w:id="20" w:name="X60eb0c5704490c4a2a1d818d15d21e4bbb1a2a0"/>
    <w:p>
      <w:pPr>
        <w:pStyle w:val="Heading2"/>
      </w:pPr>
      <w:r>
        <w:t xml:space="preserve">A Canvas of Diversity: The Ingredients of Change</w:t>
      </w:r>
    </w:p>
    <w:p>
      <w:pPr>
        <w:pStyle w:val="FirstParagraph"/>
      </w:pPr>
      <w:r>
        <w:t xml:space="preserve">Birmingham holds the distinction of being one of the most diverse cities in Europe. This demographic richness has inevitably spilled over into its culinary landscape. However, it is the vision and creativity of the local Chef that transforms raw diversity into cohesive gastronomic experiences. Unlike other cities where ethnic cuisines might remain siloed within specific neighborhoods, in Birmingham, there is a remarkable cross-pollination of flavors.</w:t>
      </w:r>
    </w:p>
    <w:p>
      <w:pPr>
        <w:pStyle w:val="BodyText"/>
      </w:pPr>
      <w:r>
        <w:t xml:space="preserve">The modern Chef in United Kingdom Birmingham has mastered the art of fusion without losing authenticity. Whether it is a traditional Indian curry house adapting to modern plating techniques or a fine-dining establishment incorporating Caribbean spices into classic French sauces, these culinary professionals are bridging cultural gaps through food. The Chef becomes the ambassador of culture, inviting diners from all backgrounds to share in stories told through taste.</w:t>
      </w:r>
    </w:p>
    <w:bookmarkEnd w:id="20"/>
    <w:bookmarkStart w:id="21" w:name="the-rise-of-modern-british-cuisine"/>
    <w:p>
      <w:pPr>
        <w:pStyle w:val="Heading2"/>
      </w:pPr>
      <w:r>
        <w:t xml:space="preserve">The Rise of Modern British Cuisine</w:t>
      </w:r>
    </w:p>
    <w:p>
      <w:pPr>
        <w:pStyle w:val="FirstParagraph"/>
      </w:pPr>
      <w:r>
        <w:t xml:space="preserve">Gone are the days when "British food" was synonymous with blandness. In United Kingdom Birmingham, a new wave of Chefs is championing modern British cuisine. These culinary experts are hyper-focused on provenance, utilizing ingredients sourced from the lush countryside surrounding West Midlands. From hand-dived scallops to heritage pork breeds raised in local farms, these Chefs are reconnecting the city with its agricultural roots.</w:t>
      </w:r>
    </w:p>
    <w:p>
      <w:pPr>
        <w:pStyle w:val="BodyText"/>
      </w:pPr>
      <w:r>
        <w:t xml:space="preserve">This movement requires a deep technical skill set combined with philosophical commitment. The Chef must navigate supply chains, support local farmers, and educate consumers about sustainable eating. In doing so, the Chef elevates the dining experience from mere consumption to ethical engagement. This respect for local produce has put Birmingham on the global culinary map, attracting food tourists who seek authentic regional experiences.</w:t>
      </w:r>
    </w:p>
    <w:bookmarkEnd w:id="21"/>
    <w:bookmarkStart w:id="22" w:name="economic-impact-and-community-leadership"/>
    <w:p>
      <w:pPr>
        <w:pStyle w:val="Heading2"/>
      </w:pPr>
      <w:r>
        <w:t xml:space="preserve">Economic Impact and Community Leadership</w:t>
      </w:r>
    </w:p>
    <w:p>
      <w:pPr>
        <w:pStyle w:val="FirstParagraph"/>
      </w:pPr>
      <w:r>
        <w:t xml:space="preserve">The role of a Chef extends far beyond the kitchen pass. In United Kingdom Birmingham, Chefs are pivotal figures in job creation and community development. The hospitality sector is one of the largest employers in the city, and skilled Chefs train apprentices, fostering a new generation of culinary talent. This mentorship is crucial for maintaining high standards while encouraging innovation.</w:t>
      </w:r>
    </w:p>
    <w:p>
      <w:pPr>
        <w:pStyle w:val="BodyText"/>
      </w:pPr>
      <w:r>
        <w:t xml:space="preserve">Furthermore, many Chef-led initiatives address social issues. Food waste reduction programs are spearheaded by kitchen leaders who innovate ways to use "ugly" produce or surplus ingredients. Community kitchens in United Kingdom Birmingham often collaborate with local Chefs to provide nutritious meals for vulnerable populations, demonstrating that culinary skills can be a tool for social good. The Chef is thus redefined as a civic leader, using their platform to advocate for sustainability, inclusivity, and health.</w:t>
      </w:r>
    </w:p>
    <w:bookmarkEnd w:id="22"/>
    <w:bookmarkStart w:id="23" w:name="X2e7d7c730a89320580f38635695b5b62e80cb66"/>
    <w:p>
      <w:pPr>
        <w:pStyle w:val="Heading2"/>
      </w:pPr>
      <w:r>
        <w:t xml:space="preserve">Challenges Faced by the Contemporary Chef</w:t>
      </w:r>
    </w:p>
    <w:p>
      <w:pPr>
        <w:pStyle w:val="FirstParagraph"/>
      </w:pPr>
      <w:r>
        <w:t xml:space="preserve">Acknowledging the triumphs of Birmingham’s food scene requires an honest look at the challenges. The post-pandemic landscape has been particularly harsh on hospitality workers in United Kingdom Birmingham. Rising costs of energy, ingredients, and labor have tested the resilience of Chefs. Many have had to reimagine their business models, shifting towards more efficient kitchen operations or diversifying offerings to include takeaway and delivery services without compromising quality.</w:t>
      </w:r>
    </w:p>
    <w:p>
      <w:pPr>
        <w:pStyle w:val="BodyText"/>
      </w:pPr>
      <w:r>
        <w:t xml:space="preserve">Additionally, the pressure on Chefs has increased with the rise of social media. In a city like Birmingham, where Instagrammable food drives foot traffic, there is a constant demand for visual appeal alongside taste. This creates a unique pressure where the Chef must balance artistic expression with marketability. Despite these pressures, many Chefs in United Kingdom Birmingham continue to innovate, proving that creativity can thrive even amidst adversity.</w:t>
      </w:r>
    </w:p>
    <w:bookmarkEnd w:id="23"/>
    <w:bookmarkStart w:id="24" w:name="the-future-of-dining-in-birmingham"/>
    <w:p>
      <w:pPr>
        <w:pStyle w:val="Heading2"/>
      </w:pPr>
      <w:r>
        <w:t xml:space="preserve">The Future of Dining in Birmingham</w:t>
      </w:r>
    </w:p>
    <w:p>
      <w:pPr>
        <w:pStyle w:val="FirstParagraph"/>
      </w:pPr>
      <w:r>
        <w:t xml:space="preserve">Looking ahead, the trajectory for United Kingdom Birmingham is bright. The city continues to invest in its cultural infrastructure, including new markets and food halls that showcase local talent. These spaces provide platforms for pop-up chefs and entrepreneurs to test concepts with lower risk. This ecosystem fosters experimentation, allowing the Chef role to evolve further.</w:t>
      </w:r>
    </w:p>
    <w:p>
      <w:pPr>
        <w:pStyle w:val="BodyText"/>
      </w:pPr>
      <w:r>
        <w:t xml:space="preserve">Technology will also play a significant role. From AI-driven inventory management to sustainable cooking technologies, Birmingham’s Chefs are likely to be at the forefront of adopting innovations that enhance efficiency and reduce environmental impact. The integration of technology does not diminish the human element; rather, it frees up the Chef to focus more on creativity and hospitality.</w:t>
      </w:r>
    </w:p>
    <w:bookmarkEnd w:id="24"/>
    <w:bookmarkStart w:id="25" w:name="conclusion"/>
    <w:p>
      <w:pPr>
        <w:pStyle w:val="Heading2"/>
      </w:pPr>
      <w:r>
        <w:t xml:space="preserve">Conclusion</w:t>
      </w:r>
    </w:p>
    <w:p>
      <w:pPr>
        <w:pStyle w:val="FirstParagraph"/>
      </w:pPr>
      <w:r>
        <w:t xml:space="preserve">The story of United Kingdom Birmingham is increasingly being written through its food. At every turn, the Chef emerges as a critical protagonist in this narrative. Through their artistry, they reflect the city’s diversity; through their leadership, they drive economic and social progress; and through their innovation, they secure the future of hospitality.</w:t>
      </w:r>
    </w:p>
    <w:p>
      <w:pPr>
        <w:pStyle w:val="BodyText"/>
      </w:pPr>
      <w:r>
        <w:t xml:space="preserve">To dine in Birmingham is to witness a dialogue between tradition and modernity, local heritage and global influence. The Chef orchestrates this dialogue with skill and passion. As United Kingdom Birmingham continues to grow as a premier destination for culture and commerce, the importance of its Chefs will only amplify. They are not just preparing meals; they are crafting memories, building communities, and shaping the identity of one of Europe’s most exciting cities.</w:t>
      </w:r>
    </w:p>
    <w:p>
      <w:pPr>
        <w:pStyle w:val="BodyText"/>
      </w:pPr>
      <w:r>
        <w:rPr>
          <w:bCs/>
          <w:b/>
        </w:rPr>
        <w:t xml:space="preserve">Note:</w:t>
      </w:r>
      <w:r>
        <w:t xml:space="preserve"> </w:t>
      </w:r>
      <w:r>
        <w:t xml:space="preserve">This essay highlights the multifaceted role of a Chef within United Kingdom Birmingham, emphasizing cultural integration, economic impact, and future trends.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Chef in United Kingdom Birmingham</dc:title>
  <dc:creator/>
  <dc:language>en</dc:language>
  <cp:keywords/>
  <dcterms:created xsi:type="dcterms:W3CDTF">2026-07-29T08:56:05Z</dcterms:created>
  <dcterms:modified xsi:type="dcterms:W3CDTF">2026-07-29T08:56:05Z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