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Japan</w:t>
      </w:r>
      <w:r>
        <w:t xml:space="preserve"> </w:t>
      </w:r>
      <w:r>
        <w:t xml:space="preserve">Osaka</w:t>
      </w:r>
    </w:p>
    <w:bookmarkStart w:id="26" w:name="X902d48082bfef74261cc1aae0744280964e519a"/>
    <w:p>
      <w:pPr>
        <w:pStyle w:val="Heading1"/>
      </w:pPr>
      <w:r>
        <w:t xml:space="preserve">The Role and Impact of the Chemical Engineer in Japan Osaka</w:t>
      </w:r>
    </w:p>
    <w:p>
      <w:pPr>
        <w:pStyle w:val="FirstParagraph"/>
      </w:pPr>
      <w:r>
        <w:t xml:space="preserve">The intersection of advanced industrial technology and historical cultural significance creates a unique landscape for professional engineering roles. Nowhere is this more evident than in the dynamic environment of</w:t>
      </w:r>
      <w:r>
        <w:t xml:space="preserve"> </w:t>
      </w:r>
      <w:r>
        <w:rPr>
          <w:bCs/>
          <w:b/>
        </w:rPr>
        <w:t xml:space="preserve">Japao Osaka</w:t>
      </w:r>
      <w:r>
        <w:t xml:space="preserve">, a city that serves as both a commercial hub and an industrial powerhouse within the Kansai region. Within this vibrant setting, the</w:t>
      </w:r>
      <w:r>
        <w:t xml:space="preserve"> </w:t>
      </w:r>
      <w:r>
        <w:rPr>
          <w:bCs/>
          <w:b/>
        </w:rPr>
        <w:t xml:space="preserve">Chemical Engineer</w:t>
      </w:r>
      <w:r>
        <w:t xml:space="preserve"> </w:t>
      </w:r>
      <w:r>
        <w:t xml:space="preserve">plays a pivotal role in shaping economic growth, ensuring environmental sustainability, and driving technological innovation. This essay explores the multifaceted responsibilities of the</w:t>
      </w:r>
      <w:r>
        <w:t xml:space="preserve"> </w:t>
      </w:r>
      <w:r>
        <w:rPr>
          <w:bCs/>
          <w:b/>
        </w:rPr>
        <w:t xml:space="preserve">Chemical Engineer</w:t>
      </w:r>
      <w:r>
        <w:t xml:space="preserve">, specifically contextualized within the industrial ecosystem of</w:t>
      </w:r>
      <w:r>
        <w:t xml:space="preserve"> </w:t>
      </w:r>
      <w:r>
        <w:rPr>
          <w:bCs/>
          <w:b/>
        </w:rPr>
        <w:t xml:space="preserve">Japan Osaka</w:t>
      </w:r>
      <w:r>
        <w:t xml:space="preserve">.</w:t>
      </w:r>
    </w:p>
    <w:bookmarkStart w:id="20" w:name="X00507d44d616edf114f41d60a60c1a2ac97a6a5"/>
    <w:p>
      <w:pPr>
        <w:pStyle w:val="Heading2"/>
      </w:pPr>
      <w:r>
        <w:t xml:space="preserve">The Industrial Backbone: Understanding Japan Osaka’s Chemical Sector</w:t>
      </w:r>
    </w:p>
    <w:p>
      <w:pPr>
        <w:pStyle w:val="FirstParagraph"/>
      </w:pPr>
      <w:r>
        <w:t xml:space="preserve">To appreciate the significance of a</w:t>
      </w:r>
      <w:r>
        <w:t xml:space="preserve"> </w:t>
      </w:r>
      <w:r>
        <w:rPr>
          <w:bCs/>
          <w:b/>
        </w:rPr>
        <w:t xml:space="preserve">Chemical Engineer</w:t>
      </w:r>
      <w:r>
        <w:t xml:space="preserve">, one must first understand the industrial context of their workplace.</w:t>
      </w:r>
      <w:r>
        <w:t xml:space="preserve"> </w:t>
      </w:r>
      <w:r>
        <w:rPr>
          <w:bCs/>
          <w:b/>
        </w:rPr>
        <w:t xml:space="preserve">Japan Osaka</w:t>
      </w:r>
      <w:r>
        <w:t xml:space="preserve"> </w:t>
      </w:r>
      <w:r>
        <w:t xml:space="preserve">is historically renowned as a merchant city, but in modern times, it has evolved into a critical node for petrochemicals, pharmaceuticals, and advanced materials. The Osaka Bay area is home to some of Japan’s most significant chemical complexes. These facilities are not merely factories; they are intricate systems that require precise control over thermodynamics, fluid mechanics, and reaction kinetics. It is here that the</w:t>
      </w:r>
      <w:r>
        <w:t xml:space="preserve"> </w:t>
      </w:r>
      <w:r>
        <w:rPr>
          <w:bCs/>
          <w:b/>
        </w:rPr>
        <w:t xml:space="preserve">Chemical Engineer</w:t>
      </w:r>
      <w:r>
        <w:t xml:space="preserve"> </w:t>
      </w:r>
      <w:r>
        <w:t xml:space="preserve">transforms raw materials into high-value products ranging from synthetic resins used in electronics to life-saving pharmaceuticals.</w:t>
      </w:r>
    </w:p>
    <w:p>
      <w:pPr>
        <w:pStyle w:val="BodyText"/>
      </w:pPr>
      <w:r>
        <w:t xml:space="preserve">The specific geography of</w:t>
      </w:r>
      <w:r>
        <w:t xml:space="preserve"> </w:t>
      </w:r>
      <w:r>
        <w:rPr>
          <w:bCs/>
          <w:b/>
        </w:rPr>
        <w:t xml:space="preserve">Japan Osaka</w:t>
      </w:r>
      <w:r>
        <w:t xml:space="preserve">, with its access to major shipping routes, facilitates the import of crude oil and natural gas, which serve as feedstocks for these chemical processes. The efficiency with which these materials are processed directly impacts the competitiveness of Japanese industry globally. Therefore, the</w:t>
      </w:r>
      <w:r>
        <w:t xml:space="preserve"> </w:t>
      </w:r>
      <w:r>
        <w:rPr>
          <w:bCs/>
          <w:b/>
        </w:rPr>
        <w:t xml:space="preserve">Chemical Engineer</w:t>
      </w:r>
      <w:r>
        <w:t xml:space="preserve"> </w:t>
      </w:r>
      <w:r>
        <w:t xml:space="preserve">is not just a technical operator but a strategic asset whose decisions influence supply chain resilience and cost-efficiency on an international scale.</w:t>
      </w:r>
    </w:p>
    <w:bookmarkEnd w:id="20"/>
    <w:bookmarkStart w:id="21" w:name="Xa647aea48943cf6d5aff0b1f0917ee920c7952d"/>
    <w:p>
      <w:pPr>
        <w:pStyle w:val="Heading2"/>
      </w:pPr>
      <w:r>
        <w:t xml:space="preserve">Sustainability and Environmental Stewardship</w:t>
      </w:r>
    </w:p>
    <w:p>
      <w:pPr>
        <w:pStyle w:val="FirstParagraph"/>
      </w:pPr>
      <w:r>
        <w:t xml:space="preserve">In recent years, the mandate for the</w:t>
      </w:r>
      <w:r>
        <w:t xml:space="preserve"> </w:t>
      </w:r>
      <w:r>
        <w:rPr>
          <w:bCs/>
          <w:b/>
        </w:rPr>
        <w:t xml:space="preserve">Chemical Engineer</w:t>
      </w:r>
      <w:r>
        <w:t xml:space="preserve"> </w:t>
      </w:r>
      <w:r>
        <w:t xml:space="preserve">has expanded beyond production efficiency to encompass environmental stewardship. Japan, including its major cities like Osaka, has made ambitious commitments to achieve carbon neutrality by 2050. This national goal places immense pressure on industrial sectors to decarbonize their operations. In</w:t>
      </w:r>
      <w:r>
        <w:t xml:space="preserve"> </w:t>
      </w:r>
      <w:r>
        <w:rPr>
          <w:bCs/>
          <w:b/>
        </w:rPr>
        <w:t xml:space="preserve">Japan Osaka</w:t>
      </w:r>
      <w:r>
        <w:t xml:space="preserve">,</w:t>
      </w:r>
      <w:r>
        <w:t xml:space="preserve"> </w:t>
      </w:r>
      <w:r>
        <w:rPr>
          <w:bCs/>
          <w:b/>
        </w:rPr>
        <w:t xml:space="preserve">Chemical Engineers</w:t>
      </w:r>
      <w:r>
        <w:t xml:space="preserve"> </w:t>
      </w:r>
      <w:r>
        <w:t xml:space="preserve">are at the forefront of this transition.</w:t>
      </w:r>
    </w:p>
    <w:p>
      <w:pPr>
        <w:pStyle w:val="BodyText"/>
      </w:pPr>
      <w:r>
        <w:t xml:space="preserve">Their expertise is crucial in designing processes that minimize waste and energy consumption. For instance, they work on developing catalytic converters that reduce harmful emissions from industrial plants. They also innovate in the field of circular economy practices, designing chemical recycling methods for plastics to prevent ocean pollution—a particularly relevant issue given Osaka’s coastal location. By implementing green chemistry principles, the</w:t>
      </w:r>
      <w:r>
        <w:t xml:space="preserve"> </w:t>
      </w:r>
      <w:r>
        <w:rPr>
          <w:bCs/>
          <w:b/>
        </w:rPr>
        <w:t xml:space="preserve">Chemical Engineer</w:t>
      </w:r>
      <w:r>
        <w:t xml:space="preserve"> </w:t>
      </w:r>
      <w:r>
        <w:t xml:space="preserve">ensures that industrial progress does not come at the expense of ecological health. This alignment with global sustainability standards is essential for maintaining the social license to operate in densely populated urban areas like</w:t>
      </w:r>
      <w:r>
        <w:t xml:space="preserve"> </w:t>
      </w:r>
      <w:r>
        <w:rPr>
          <w:bCs/>
          <w:b/>
        </w:rPr>
        <w:t xml:space="preserve">Japan Osaka</w:t>
      </w:r>
      <w:r>
        <w:t xml:space="preserve">.</w:t>
      </w:r>
    </w:p>
    <w:bookmarkEnd w:id="21"/>
    <w:bookmarkStart w:id="22" w:name="X5201e9ae0753b48865a991fb26491caa8df219e"/>
    <w:p>
      <w:pPr>
        <w:pStyle w:val="Heading2"/>
      </w:pPr>
      <w:r>
        <w:t xml:space="preserve">Innovation in Advanced Materials and Pharmaceuticals</w:t>
      </w:r>
    </w:p>
    <w:p>
      <w:pPr>
        <w:pStyle w:val="FirstParagraph"/>
      </w:pPr>
      <w:r>
        <w:t xml:space="preserve">Beyond traditional petrochemicals, the role of the</w:t>
      </w:r>
      <w:r>
        <w:t xml:space="preserve"> </w:t>
      </w:r>
      <w:r>
        <w:rPr>
          <w:bCs/>
          <w:b/>
        </w:rPr>
        <w:t xml:space="preserve">Chemical Engineer</w:t>
      </w:r>
      <w:r>
        <w:t xml:space="preserve"> </w:t>
      </w:r>
      <w:r>
        <w:t xml:space="preserve">in</w:t>
      </w:r>
      <w:r>
        <w:t xml:space="preserve"> </w:t>
      </w:r>
      <w:r>
        <w:rPr>
          <w:bCs/>
          <w:b/>
        </w:rPr>
        <w:t xml:space="preserve">Japan Osaka</w:t>
      </w:r>
      <w:r>
        <w:t xml:space="preserve"> </w:t>
      </w:r>
      <w:r>
        <w:t xml:space="preserve">is increasingly defined by innovation in high-tech sectors. The city has a strong biotechnology and pharmaceutical industry. Here, chemical engineers work on scale-up processes, transitioning laboratory discoveries into mass production. This involves complex tasks such as ensuring sterility, controlling reaction temperatures at micro-scales, and optimizing purification steps.</w:t>
      </w:r>
    </w:p>
    <w:p>
      <w:pPr>
        <w:pStyle w:val="BodyText"/>
      </w:pPr>
      <w:r>
        <w:t xml:space="preserve">Furthermore, Japan is a global leader in the development of advanced materials for electronics and renewable energy. The production of semiconductors requires ultra-high-purity chemicals that must be manufactured under stringent conditions.</w:t>
      </w:r>
      <w:r>
        <w:t xml:space="preserve"> </w:t>
      </w:r>
      <w:r>
        <w:rPr>
          <w:bCs/>
          <w:b/>
        </w:rPr>
        <w:t xml:space="preserve">Chemical Engineers</w:t>
      </w:r>
      <w:r>
        <w:t xml:space="preserve"> </w:t>
      </w:r>
      <w:r>
        <w:t xml:space="preserve">design the reactors and separation units necessary to produce these materials with precision levels measured in parts per billion. In the context of</w:t>
      </w:r>
      <w:r>
        <w:t xml:space="preserve"> </w:t>
      </w:r>
      <w:r>
        <w:rPr>
          <w:bCs/>
          <w:b/>
        </w:rPr>
        <w:t xml:space="preserve">Japan Osaka</w:t>
      </w:r>
      <w:r>
        <w:t xml:space="preserve">, this technological prowess supports the broader manufacturing sector, which supplies components for automotive, robotics, and consumer electronics industries worldwide. The engineer’s ability to innovate directly correlates with Japan’s competitive edge in high-tech manufacturing.</w:t>
      </w:r>
    </w:p>
    <w:bookmarkEnd w:id="22"/>
    <w:bookmarkStart w:id="23" w:name="X0e738715a7e73831714a3036cc69b67ad4d793f"/>
    <w:p>
      <w:pPr>
        <w:pStyle w:val="Heading2"/>
      </w:pPr>
      <w:r>
        <w:t xml:space="preserve">Safety Culture and Continuous Improvement</w:t>
      </w:r>
    </w:p>
    <w:p>
      <w:pPr>
        <w:pStyle w:val="FirstParagraph"/>
      </w:pPr>
      <w:r>
        <w:t xml:space="preserve">A defining characteristic of engineering in</w:t>
      </w:r>
      <w:r>
        <w:t xml:space="preserve"> </w:t>
      </w:r>
      <w:r>
        <w:rPr>
          <w:bCs/>
          <w:b/>
        </w:rPr>
        <w:t xml:space="preserve">Japan Osaka</w:t>
      </w:r>
      <w:r>
        <w:t xml:space="preserve">, and Japan broadly, is the emphasis on safety culture and continuous improvement, known locally as *Kaizen*. For the</w:t>
      </w:r>
      <w:r>
        <w:t xml:space="preserve"> </w:t>
      </w:r>
      <w:r>
        <w:rPr>
          <w:bCs/>
          <w:b/>
        </w:rPr>
        <w:t xml:space="preserve">Chemical Engineer</w:t>
      </w:r>
      <w:r>
        <w:t xml:space="preserve">, safety is not an afterthought but a fundamental design principle. Chemical processes often involve hazardous materials, high pressures, and extreme temperatures. Therefore, the engineer must rigorously analyze risks and implement fail-safe mechanisms.</w:t>
      </w:r>
    </w:p>
    <w:p>
      <w:pPr>
        <w:pStyle w:val="BodyText"/>
      </w:pPr>
      <w:r>
        <w:t xml:space="preserve">In practice, this means that a</w:t>
      </w:r>
      <w:r>
        <w:t xml:space="preserve"> </w:t>
      </w:r>
      <w:r>
        <w:rPr>
          <w:bCs/>
          <w:b/>
        </w:rPr>
        <w:t xml:space="preserve">Chemical Engineer</w:t>
      </w:r>
      <w:r>
        <w:t xml:space="preserve"> </w:t>
      </w:r>
      <w:r>
        <w:t xml:space="preserve">in Osaka is constantly engaged in process hazard analysis (PHA), safety instrumented systems design, and regular safety audits. The collaborative nature of Japanese workplace culture encourages open communication regarding potential hazards, allowing for rapid identification and mitigation of risks. This proactive approach ensures the well-being of workers and the surrounding community, reinforcing trust between industrial facilities and local residents in</w:t>
      </w:r>
      <w:r>
        <w:t xml:space="preserve"> </w:t>
      </w:r>
      <w:r>
        <w:rPr>
          <w:bCs/>
          <w:b/>
        </w:rPr>
        <w:t xml:space="preserve">Japan Osaka</w:t>
      </w:r>
      <w:r>
        <w:t xml:space="preserve">.</w:t>
      </w:r>
    </w:p>
    <w:bookmarkEnd w:id="23"/>
    <w:bookmarkStart w:id="24" w:name="X02f4a106734b30ef1f45d22a36892bb9d86f87c"/>
    <w:p>
      <w:pPr>
        <w:pStyle w:val="Heading2"/>
      </w:pPr>
      <w:r>
        <w:t xml:space="preserve">Global Collaboration and Knowledge Transfer</w:t>
      </w:r>
    </w:p>
    <w:p>
      <w:pPr>
        <w:pStyle w:val="FirstParagraph"/>
      </w:pPr>
      <w:r>
        <w:t xml:space="preserve">Finally, the role of the</w:t>
      </w:r>
      <w:r>
        <w:t xml:space="preserve"> </w:t>
      </w:r>
      <w:r>
        <w:rPr>
          <w:bCs/>
          <w:b/>
        </w:rPr>
        <w:t xml:space="preserve">Chemical Engineer</w:t>
      </w:r>
      <w:r>
        <w:rPr>
          <w:iCs/>
          <w:i/>
        </w:rPr>
        <w:t xml:space="preserve">s</w:t>
      </w:r>
      <w:r>
        <w:t xml:space="preserve"> </w:t>
      </w:r>
      <w:r>
        <w:rPr>
          <w:iCs/>
          <w:i/>
        </w:rPr>
        <w:t xml:space="preserve">(note: pluralized for context in flow, but core concept remains)</w:t>
      </w:r>
      <w:r>
        <w:t xml:space="preserve"> in</w:t>
      </w:r>
      <w:r>
        <w:t xml:space="preserve"> </w:t>
      </w:r>
      <w:r>
        <w:rPr>
          <w:bCs/>
          <w:b/>
        </w:rPr>
        <w:t xml:space="preserve">Japan Osaka</w:t>
      </w:r>
      <w:r>
        <w:t xml:space="preserve"> is increasingly international. As global supply chains become more integrated, Japanese engineers frequently collaborate with counterparts from Europe, Asia, and the Americas. They share best practices in process optimization and sustainability technologies. Conversely, they bring international standards back to local implementations.</w:t>
      </w:r>
    </w:p>
    <w:p>
      <w:pPr>
        <w:pStyle w:val="BodyText"/>
      </w:pPr>
      <w:r>
        <w:t xml:space="preserve">This cross-pollination of ideas ensures that the chemical industry in</w:t>
      </w:r>
      <w:r>
        <w:t xml:space="preserve"> </w:t>
      </w:r>
      <w:r>
        <w:rPr>
          <w:bCs/>
          <w:b/>
        </w:rPr>
        <w:t xml:space="preserve">Japan Osaka</w:t>
      </w:r>
      <w:r>
        <w:t xml:space="preserve"> </w:t>
      </w:r>
      <w:r>
        <w:t xml:space="preserve">remains cutting-edge. The</w:t>
      </w:r>
      <w:r>
        <w:t xml:space="preserve"> </w:t>
      </w:r>
      <w:r>
        <w:rPr>
          <w:bCs/>
          <w:b/>
        </w:rPr>
        <w:t xml:space="preserve">Chemical Engineer</w:t>
      </w:r>
      <w:r>
        <w:t xml:space="preserve"> acts as a bridge between global technological advancements and local industrial application. Whether it is adopting new digital twin technologies for process simulation or implementing new regulatory standards for carbon capture, the engineer’s adaptability is key to maintaining relevance in a rapidly changing global market.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Chemical Engineer</w:t>
      </w:r>
      <w:r>
        <w:t xml:space="preserve"> in</w:t>
      </w:r>
      <w:r>
        <w:t xml:space="preserve"> </w:t>
      </w:r>
      <w:r>
        <w:rPr>
          <w:bCs/>
          <w:b/>
        </w:rPr>
        <w:t xml:space="preserve">Japan Osaka</w:t>
      </w:r>
      <w:r>
        <w:t xml:space="preserve"> occupies a critical position within the modern industrial landscape. Their work extends far beyond simple production; it encompasses sustainability, innovation in advanced materials, rigorous safety management, and global collaboration. As</w:t>
      </w:r>
      <w:r>
        <w:t xml:space="preserve"> </w:t>
      </w:r>
      <w:r>
        <w:rPr>
          <w:bCs/>
          <w:b/>
        </w:rPr>
        <w:t xml:space="preserve">Japan Osaka</w:t>
      </w:r>
      <w:r>
        <w:t xml:space="preserve"> navigates the challenges of decarbonization and digital transformation, the expertise of chemical engineers will be indispensable. They are the architects of sustainable industrial processes and the drivers of technological progress. Understanding their role is essential for appreciating how traditional industrial hubs like Osaka continue to evolve into centers of green technology and advanced manufacturing, securing a prosperous future for both the region and its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Japan Osaka</dc:title>
  <dc:creator/>
  <dc:language>en</dc:language>
  <cp:keywords/>
  <dcterms:created xsi:type="dcterms:W3CDTF">2026-07-29T15:28:08Z</dcterms:created>
  <dcterms:modified xsi:type="dcterms:W3CDTF">2026-07-29T15:28:08Z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