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Kuwait</w:t>
      </w:r>
      <w:r>
        <w:t xml:space="preserve"> </w:t>
      </w:r>
      <w:r>
        <w:t xml:space="preserve">City</w:t>
      </w:r>
    </w:p>
    <w:bookmarkStart w:id="25" w:name="Xcd3712818431a349616286da756bd57e0055ce1"/>
    <w:p>
      <w:pPr>
        <w:pStyle w:val="Heading1"/>
      </w:pPr>
      <w:r>
        <w:t xml:space="preserve">The Strategic Imperative of the Chemical Engineer in the Modern Economy of Kuwait City</w:t>
      </w:r>
    </w:p>
    <w:p>
      <w:pPr>
        <w:pStyle w:val="FirstParagraph"/>
      </w:pPr>
      <w:r>
        <w:t xml:space="preserve">Kuwait stands as a pivotal nation within the Middle East, renowned globally not merely for its vast hydrocarbon reserves, but for its sophisticated industrial infrastructure that transforms raw resources into valuable commodities. At the heart of this transformation lies a specific group of professionals whose expertise is indispensable to the nation's economic stability and future sustainability: the Chemical Engineer. In particular, within the bustling urban and industrial hub of Kuwait City, these engineers play a critical role in bridging traditional energy sectors with emerging technologies focused on efficiency, safety, and environmental stewardship. This essay explores the multifaceted responsibilities of a Chemical Engineer operating within Kuwait City, highlighting how their technical acumen aligns with national development goals.</w:t>
      </w:r>
    </w:p>
    <w:bookmarkStart w:id="20" w:name="the-backbone-of-petrochemical-operations"/>
    <w:p>
      <w:pPr>
        <w:pStyle w:val="Heading2"/>
      </w:pPr>
      <w:r>
        <w:t xml:space="preserve">The Backbone of Petrochemical Operations</w:t>
      </w:r>
    </w:p>
    <w:p>
      <w:pPr>
        <w:pStyle w:val="FirstParagraph"/>
      </w:pPr>
      <w:r>
        <w:t xml:space="preserve">Kuwait’s economy has historically been anchored in the oil and gas sector, and Kuwait City serves as the administrative and operational nerve center for many of the country's major energy corporations. A Chemical Engineer in this region is primarily tasked with optimizing processes related to upstream exploration, midstream transportation, and downstream refining. Unlike generalist engineers, a specialized Chemical Engineer possesses deep knowledge of thermodynamics, fluid mechanics, and reaction engineering. In Kuwait City’s refineries and petrochemical plants in Shuaiba and Mina Al-Ahmadi—which are closely linked to the capital’s logistical network—these professionals design systems that maximize yield from crude oil while minimizing waste.</w:t>
      </w:r>
    </w:p>
    <w:p>
      <w:pPr>
        <w:pStyle w:val="BodyText"/>
      </w:pPr>
      <w:r>
        <w:t xml:space="preserve">The role extends beyond mere maintenance; it involves process simulation and modeling. Using advanced software tools, Chemical Engineers simulate complex chemical reactions to predict outcomes before implementing changes in physical plants. This capability is crucial in Kuwait City, where industrial downtime translates to significant financial losses. By ensuring that reactors operate at optimal temperatures and pressures, these engineers contribute directly to the profitability of national assets and the global competitiveness of Kuwaiti energy products.</w:t>
      </w:r>
    </w:p>
    <w:bookmarkEnd w:id="20"/>
    <w:bookmarkStart w:id="21" w:name="X46bbabc197dda2388015a65e32120eeaea60029"/>
    <w:p>
      <w:pPr>
        <w:pStyle w:val="Heading2"/>
      </w:pPr>
      <w:r>
        <w:t xml:space="preserve">Sustainability and Environmental Compliance</w:t>
      </w:r>
    </w:p>
    <w:p>
      <w:pPr>
        <w:pStyle w:val="FirstParagraph"/>
      </w:pPr>
      <w:r>
        <w:t xml:space="preserve">In recent years, the global emphasis on sustainability has profoundly impacted industrial operations in Kuwait. For a Chemical Engineer working in Kuwait City, this shift presents both a challenge and an opportunity. Traditional petrochemical processes are energy-intensive and produce emissions that require rigorous management. The modern Chemical Engineer is tasked with integrating green chemistry principles into existing workflows. This involves designing carbon capture systems, improving water recycling mechanisms, and developing catalysts that reduce the energy required for chemical synthesis.</w:t>
      </w:r>
    </w:p>
    <w:p>
      <w:pPr>
        <w:pStyle w:val="BodyText"/>
      </w:pPr>
      <w:r>
        <w:t xml:space="preserve">Kuwait has committed to various international environmental agreements, and local industries must adhere to strict regulatory standards set by the Public Authority for Industry. Chemical Engineers are the primary agents of compliance in this regard. They monitor effluent discharges, manage hazardous waste streams, and ensure that air quality metrics within industrial zones surrounding Kuwait City meet national safety standards. Their work is not only technical but also ethical, as they strive to balance economic growth with ecological preservation for future generations.</w:t>
      </w:r>
    </w:p>
    <w:bookmarkEnd w:id="21"/>
    <w:bookmarkStart w:id="22" w:name="X5565422dd3190970647c2b99bd371277bc03ca8"/>
    <w:p>
      <w:pPr>
        <w:pStyle w:val="Heading2"/>
      </w:pPr>
      <w:r>
        <w:t xml:space="preserve">Innovation and Diversification: The Vision 2035 Context</w:t>
      </w:r>
    </w:p>
    <w:p>
      <w:pPr>
        <w:pStyle w:val="FirstParagraph"/>
      </w:pPr>
      <w:r>
        <w:t xml:space="preserve">Kuwait’s "New Kuwait" initiative, often referred to as Vision 2035, aims to diversify the economy away from oil dependence. This strategic shift necessitates a robust presence of Chemical Engineers in non-oil sectors such as pharmaceuticals, plastics manufacturing, and renewable energy materials. In Kuwait City, which is rapidly developing into a commercial and knowledge-based hub, these professionals are instrumental in establishing new industries.</w:t>
      </w:r>
    </w:p>
    <w:p>
      <w:pPr>
        <w:pStyle w:val="BodyText"/>
      </w:pPr>
      <w:r>
        <w:t xml:space="preserve">For instance, the pharmaceutical sector requires precise control over chemical processes to ensure drug purity and efficacy. A Chemical Engineer designs the bioreactors and purification units that allow local companies to produce generic medications and active pharmaceutical ingredients domestically. Similarly, in the materials science sector, engineers develop advanced polymers for construction projects booming in Kuwait City’s urban renewal plans. By fostering innovation in these areas, Chemical Engineers help reduce national reliance on imports and create high-value jobs for the local workforce.</w:t>
      </w:r>
    </w:p>
    <w:bookmarkEnd w:id="22"/>
    <w:bookmarkStart w:id="23" w:name="safety-culture-and-risk-management"/>
    <w:p>
      <w:pPr>
        <w:pStyle w:val="Heading2"/>
      </w:pPr>
      <w:r>
        <w:t xml:space="preserve">Safety Culture and Risk Management</w:t>
      </w:r>
    </w:p>
    <w:p>
      <w:pPr>
        <w:pStyle w:val="FirstParagraph"/>
      </w:pPr>
      <w:r>
        <w:t xml:space="preserve">Perhaps the most critical aspect of a Chemical Engineer’s role in Kuwait City is safety management. Industrial plants involve high-pressure systems, toxic chemicals, and flammable materials. Any malfunction can lead to catastrophic accidents with severe human and environmental consequences. Therefore, Chemical Engineers are responsible for conducting rigorous hazard analysis techniques such as HAZOP (Hazard and Operability Study) and LOPA (Layer of Protection Analysis).</w:t>
      </w:r>
    </w:p>
    <w:p>
      <w:pPr>
        <w:pStyle w:val="BodyText"/>
      </w:pPr>
      <w:r>
        <w:t xml:space="preserve">In Kuwait City’s dense urban-industrial mix, where residential areas may be in close proximity to industrial zones, the margin for error is minimal. Engineers implement safety instrumentation systems and emergency shutdown protocols to mitigate risks. They also conduct regular training for plant personnel, fostering a culture of safety that permeates every level of operations. This proactive approach ensures that while Kuwait City continues its rapid development, the well-being of its citizens remains uncompromised.</w:t>
      </w:r>
    </w:p>
    <w:bookmarkEnd w:id="23"/>
    <w:bookmarkStart w:id="24" w:name="conclusion"/>
    <w:p>
      <w:pPr>
        <w:pStyle w:val="Heading2"/>
      </w:pPr>
      <w:r>
        <w:t xml:space="preserve">Conclusion</w:t>
      </w:r>
    </w:p>
    <w:p>
      <w:pPr>
        <w:pStyle w:val="FirstParagraph"/>
      </w:pPr>
      <w:r>
        <w:t xml:space="preserve">In conclusion, the Chemical Engineer is far more than a technical operator in Kuwait City; they are strategic enablers of national progress. Their expertise drives efficiency in traditional energy sectors while simultaneously paving the way for diversified industrial growth and environmental sustainability. As Kuwait navigates the complexities of global market fluctuations and domestic development goals, the role of the Chemical Engineer remains central to achieving a balanced, prosperous future. From optimizing refinery outputs in nearby facilities to developing sustainable materials within Kuwait City’s growing tech parks, these professionals embody the innovation required to transform resources into enduring national wealth. Their continued contribution is essential not only for maintaining Kuwait’s status as an energy powerhouse but also for ensuring that its industrial heart beats with safety, efficiency, and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Landscape of Kuwait City</dc:title>
  <dc:creator/>
  <cp:keywords/>
  <dcterms:created xsi:type="dcterms:W3CDTF">2026-07-29T16:05:14Z</dcterms:created>
  <dcterms:modified xsi:type="dcterms:W3CDTF">2026-07-29T16:05:14Z</dcterms:modified>
</cp:coreProperties>
</file>

<file path=docProps/custom.xml><?xml version="1.0" encoding="utf-8"?>
<Properties xmlns="http://schemas.openxmlformats.org/officeDocument/2006/custom-properties" xmlns:vt="http://schemas.openxmlformats.org/officeDocument/2006/docPropsVTypes"/>
</file>