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9457d0ec7ec20394204772f24a2d93a5ed3ab67"/>
    <w:p>
      <w:pPr>
        <w:pStyle w:val="Heading1"/>
      </w:pPr>
      <w:r>
        <w:t xml:space="preserve">The Strategic Importance of the Chemical Engineer in Malaysia Kuala Lumpur</w:t>
      </w:r>
    </w:p>
    <w:p>
      <w:pPr>
        <w:pStyle w:val="FirstParagraph"/>
      </w:pPr>
      <w:r>
        <w:t xml:space="preserve">In the dynamic and rapidly evolving economic landscape of Southeast Asia, few professions command as much respect and strategic importance as that of the Chemical Engineer. Nowhere is this more evident than in Malaysia Kuala Lumpur, a metropolis that serves not only as the political and financial heart of Malaysia but also as a pivotal hub for industrial innovation in the region. As Malaysia transitions from an economy heavily reliant on commodity exports to one driven by high-value manufacturing and sustainable technology, the role of the Chemical Engineer becomes increasingly central to national development goals. This essay explores the multifaceted contributions of Chemical Engineers within this specific geographic and economic context.</w:t>
      </w:r>
    </w:p>
    <w:bookmarkStart w:id="20" w:name="X46fa2a81d24ea16e341da62bea85614f1584e86"/>
    <w:p>
      <w:pPr>
        <w:pStyle w:val="Heading2"/>
      </w:pPr>
      <w:r>
        <w:t xml:space="preserve">The Industrial Backbone: Petrochemicals and Energy</w:t>
      </w:r>
    </w:p>
    <w:p>
      <w:pPr>
        <w:pStyle w:val="FirstParagraph"/>
      </w:pPr>
      <w:r>
        <w:t xml:space="preserve">To understand the significance of a Chemical Engineer in Malaysia Kuala Lumpur, one must first acknowledge the nation’s historical foundation in petrochemicals. Malaysia is a global leader in natural gas liquefaction and downstream petrochemical products. While many major industrial parks are located outside of the capital city, such as on Peninsular Malaysia or near Lumut and Bintulu, the headquarters for these multinational corporations are predominantly situated in Malaysia Kuala Lumpur.</w:t>
      </w:r>
    </w:p>
    <w:p>
      <w:pPr>
        <w:pStyle w:val="BodyText"/>
      </w:pPr>
      <w:r>
        <w:t xml:space="preserve">Here, Chemical Engineers play a critical role in strategic planning, process optimization, and research and development. They design systems that maximize the efficiency of refining crude oil into high-value products such as plastics, fertilizers, and synthetic fibers. In an era where energy security is paramount for Malaysia Kuala Lumpur’s growing population and industrial base, these engineers ensure that processing plants operate with maximum yield while minimizing waste. Their expertise in thermodynamics and fluid mechanics allows them to optimize complex reaction kinetics within massive distillation columns and cracking units, directly impacting the profitability and competitiveness of Malaysian industry on the global stage.</w:t>
      </w:r>
    </w:p>
    <w:bookmarkEnd w:id="20"/>
    <w:bookmarkStart w:id="21" w:name="Xa647aea48943cf6d5aff0b1f0917ee920c7952d"/>
    <w:p>
      <w:pPr>
        <w:pStyle w:val="Heading2"/>
      </w:pPr>
      <w:r>
        <w:t xml:space="preserve">Sustainability and Environmental Stewardship</w:t>
      </w:r>
    </w:p>
    <w:p>
      <w:pPr>
        <w:pStyle w:val="FirstParagraph"/>
      </w:pPr>
      <w:r>
        <w:t xml:space="preserve">As Malaysia Kuala Lumpur grapples with the challenges of urbanization, industrial waste management, and climate change, the role of Chemical Engineers has evolved beyond mere production to encompass environmental stewardship. Modern Chemical Engineers are at the forefront of developing green technologies that reduce carbon footprints and promote circular economy principles. In a city striving to be a sustainable smart city, these professionals design water treatment systems that ensure clean water access for millions of residents in Malaysia Kuala Lumpur.</w:t>
      </w:r>
    </w:p>
    <w:p>
      <w:pPr>
        <w:pStyle w:val="BodyText"/>
      </w:pPr>
      <w:r>
        <w:t xml:space="preserve">Furthermore, they are instrumental in waste-to-energy projects. By developing processes that convert industrial and municipal solid waste into usable energy or recyclable materials, Chemical Engineers help alleviate the pressure on landfills. This is particularly crucial in Malaysia Kuala Lumpur, where urban sprawl has led to limited space for disposal sites. Their work in capturing carbon emissions from power plants and industrial facilities also aligns with Malaysia’s national commitment to achieving net-zero emissions by 2050.</w:t>
      </w:r>
    </w:p>
    <w:bookmarkEnd w:id="21"/>
    <w:bookmarkStart w:id="22" w:name="diversification-into-high-tech-sectors"/>
    <w:p>
      <w:pPr>
        <w:pStyle w:val="Heading2"/>
      </w:pPr>
      <w:r>
        <w:t xml:space="preserve">Diversification into High-Tech Sectors</w:t>
      </w:r>
    </w:p>
    <w:p>
      <w:pPr>
        <w:pStyle w:val="FirstParagraph"/>
      </w:pPr>
      <w:r>
        <w:t xml:space="preserve">Beyond traditional heavy industries, the Chemical Engineer is vital in the booming pharmaceutical and electronics sectors. Malaysia Kuala Lumpur has emerged as a significant hub for biomedical manufacturing and semiconductor packaging. Chemical Engineers are essential in these fields for process scale-up, quality control, and material science innovation.</w:t>
      </w:r>
    </w:p>
    <w:p>
      <w:pPr>
        <w:numPr>
          <w:ilvl w:val="0"/>
          <w:numId w:val="1001"/>
        </w:numPr>
        <w:pStyle w:val="Compact"/>
      </w:pPr>
      <w:r>
        <w:rPr>
          <w:bCs/>
          <w:b/>
        </w:rPr>
        <w:t xml:space="preserve">Pharmaceuticals:</w:t>
      </w:r>
      <w:r>
        <w:t xml:space="preserve"> </w:t>
      </w:r>
      <w:r>
        <w:t xml:space="preserve">They design sterile manufacturing environments and optimize chemical synthesis processes to produce life-saving drugs at a fraction of the cost. This ensures that healthcare in Malaysia remains accessible while meeting international regulatory standards.</w:t>
      </w:r>
    </w:p>
    <w:p>
      <w:pPr>
        <w:numPr>
          <w:ilvl w:val="0"/>
          <w:numId w:val="1001"/>
        </w:numPr>
        <w:pStyle w:val="Compact"/>
      </w:pPr>
      <w:r>
        <w:rPr>
          <w:bCs/>
          <w:b/>
        </w:rPr>
        <w:t xml:space="preserve">Semiconductors:</w:t>
      </w:r>
      <w:r>
        <w:t xml:space="preserve"> </w:t>
      </w:r>
      <w:r>
        <w:t xml:space="preserve">In the fabrication of microchips, Chemical Engineers manage the deposition of thin films and etching processes using hazardous gases. Their ability to handle these materials safely and efficiently is critical for maintaining the integrity of Malaysia’s electronics supply chain.</w:t>
      </w:r>
    </w:p>
    <w:bookmarkEnd w:id="22"/>
    <w:bookmarkStart w:id="23" w:name="innovation-and-entrepreneurship"/>
    <w:p>
      <w:pPr>
        <w:pStyle w:val="Heading2"/>
      </w:pPr>
      <w:r>
        <w:t xml:space="preserve">Innovation and Entrepreneurship</w:t>
      </w:r>
    </w:p>
    <w:p>
      <w:pPr>
        <w:pStyle w:val="FirstParagraph"/>
      </w:pPr>
      <w:r>
        <w:t xml:space="preserve">The spirit of innovation in Malaysia Kuala Lumpur is fueled by a growing ecosystem of startups and research institutions. Chemical Engineers are not just employees; they are innovators who translate theoretical chemistry into practical applications. They contribute to the development of new materials, such as biodegradable plastics derived from palm oil biomass—a resource abundant in Malaysia but requiring advanced chemical engineering solutions to become commercially viable without harming existing food crops.</w:t>
      </w:r>
    </w:p>
    <w:p>
      <w:pPr>
        <w:pStyle w:val="BodyText"/>
      </w:pPr>
      <w:r>
        <w:t xml:space="preserve">Moreover, Chemical Engineers drive entrepreneurship by identifying market gaps and developing proprietary technologies. Whether it is creating more efficient battery storage solutions for electric vehicles or developing novel coatings for construction materials, their creativity adds immense value to the economy of Malaysia Kuala Lumpur. They bridge the gap between academic research and commercial application, ensuring that scientific breakthroughs translate into tangible economic benefits.</w:t>
      </w:r>
    </w:p>
    <w:bookmarkEnd w:id="23"/>
    <w:bookmarkStart w:id="24" w:name="conclusion-a-future-forged-in-chemistry"/>
    <w:p>
      <w:pPr>
        <w:pStyle w:val="Heading2"/>
      </w:pPr>
      <w:r>
        <w:t xml:space="preserve">Conclusion: A Future Forged in Chemistry</w:t>
      </w:r>
    </w:p>
    <w:p>
      <w:pPr>
        <w:pStyle w:val="FirstParagraph"/>
      </w:pPr>
      <w:r>
        <w:t xml:space="preserve">In conclusion, the Chemical Engineer is an indispensable asset to the development of Malaysia Kuala Lumpur. From optimizing traditional petrochemical processes to leading the charge in renewable energy and high-tech manufacturing, their expertise underpins much of what makes this city a modern industrial powerhouse. As Malaysia Kuala Lumpur continues to grow and diversify, the demand for skilled Chemical Engineers will only increase. They are not merely technicians; they are architects of efficiency, guardians of the environment, and pioneers of innovation.</w:t>
      </w:r>
    </w:p>
    <w:p>
      <w:pPr>
        <w:pStyle w:val="BodyText"/>
      </w:pPr>
      <w:r>
        <w:t xml:space="preserve">The future prosperity of Malaysia Kuala Lumpur relies heavily on the ability of these professionals to adapt to new challenges, embrace sustainable practices, and drive technological advancement. Therefore, investing in chemical education and supporting the career growth of Chemical Engineers is not just an industrial imperative but a national necessity for sustaining Malaysia Kuala Lumpur’s position as a leading economic hub in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Malaysia Kuala Lumpur</dc:title>
  <dc:creator/>
  <dc:language>en</dc:language>
  <cp:keywords/>
  <dcterms:created xsi:type="dcterms:W3CDTF">2026-07-29T13:24:50Z</dcterms:created>
  <dcterms:modified xsi:type="dcterms:W3CDTF">2026-07-29T13:24:50Z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