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7" w:name="Xd84461116bb7f66a8c56361e82d82ed5c822ecb"/>
    <w:p>
      <w:pPr>
        <w:pStyle w:val="Heading1"/>
      </w:pPr>
      <w:r>
        <w:t xml:space="preserve">Bridging Tradition and Innovation: The Vital Role of a Chemical Engineer in Uzbekistan Tashkent</w:t>
      </w:r>
    </w:p>
    <w:p>
      <w:pPr>
        <w:pStyle w:val="FirstParagraph"/>
      </w:pPr>
      <w:r>
        <w:t xml:space="preserve">In the dynamic landscape of modern industrial development, few professions carry as much weight and responsibility as that of the Chemical Engineer. This discipline is not merely about mixing compounds in test tubes; it is a vast field encompassing physics, chemistry, biology, mathematics, and economics to design processes that convert raw materials into valuable products. When we consider the rapid economic growth and infrastructure development occurring today in Uzbekistan Tashkent, the role of a Chemical Engineer becomes undeniably central to the nation's progress. As Uzbekistan Tashkent transitions from a traditional economy into a diversified industrial hub, Chemical Engineers serve as the vital architects of sustainable growth.</w:t>
      </w:r>
    </w:p>
    <w:bookmarkStart w:id="20" w:name="the-historical-and-economic-context"/>
    <w:p>
      <w:pPr>
        <w:pStyle w:val="Heading2"/>
      </w:pPr>
      <w:r>
        <w:t xml:space="preserve">The Historical and Economic Context</w:t>
      </w:r>
    </w:p>
    <w:p>
      <w:pPr>
        <w:pStyle w:val="FirstParagraph"/>
      </w:pPr>
      <w:r>
        <w:t xml:space="preserve">To understand the necessity of a Chemical Engineer in this region, one must first look at the historical economic backbone of Central Asia. For decades, Uzbekistan Tashkent has been heavily reliant on its abundant natural resources, particularly gold, uranium, copper, and substantial reserves of natural gas. The extraction and initial processing of these raw materials required basic chemical applications. However, the modern era demands more than just extraction; it requires complex refining and value-added manufacturing. In Uzbekistan Tashkent's growing industrial parks such as Toshkent Park or Samarkand Free Industrial Economic Zone, Chemical Engineers are the key personnel ensuring that raw minerals are processed into high-quality alloys, fertilizers, and petrochemical products.</w:t>
      </w:r>
    </w:p>
    <w:bookmarkEnd w:id="20"/>
    <w:bookmarkStart w:id="21" w:name="petrochemicals-the-engine-of-industry"/>
    <w:p>
      <w:pPr>
        <w:pStyle w:val="Heading2"/>
      </w:pPr>
      <w:r>
        <w:t xml:space="preserve">Petrochemicals: The Engine of Industry</w:t>
      </w:r>
    </w:p>
    <w:p>
      <w:pPr>
        <w:pStyle w:val="FirstParagraph"/>
      </w:pPr>
      <w:r>
        <w:t xml:space="preserve">The most prominent sector where a Chemical Engineer is indispensable in Uzbekistan Tashkent is the petrochemical industry. With natural gas being a primary resource, the transformation of this gas into high-value products like ammonia, methanol, and polyethylene is critical for national export revenues. In facilities across Uzbekistan Tashkent and its surrounding industrial zones, Chemical Engineers design reactors that operate at extreme temperatures and pressures safely. They optimize distillation columns to separate hydrocarbons efficiently. Their expertise ensures that Uzbekistan Tashkent can compete in the global market by producing cleaner, more efficient chemical products rather than just exporting raw gas.</w:t>
      </w:r>
    </w:p>
    <w:bookmarkEnd w:id="21"/>
    <w:bookmarkStart w:id="22" w:name="Xdea26bd6d2ed52c9a42311b3828c87d474b9c9d"/>
    <w:p>
      <w:pPr>
        <w:pStyle w:val="Heading2"/>
      </w:pPr>
      <w:r>
        <w:t xml:space="preserve">Sustainability and Environmental Protection</w:t>
      </w:r>
    </w:p>
    <w:p>
      <w:pPr>
        <w:pStyle w:val="FirstParagraph"/>
      </w:pPr>
      <w:r>
        <w:t xml:space="preserve">In recent years, the global focus has shifted heavily toward sustainability and environmental stewardship. This is equally true for Uzbekistan Tashkent. As industrial activities expand, so does the potential for ecological impact. A Chemical Engineer in Uzbekistan Tashkent plays a pivotal role as an environmental guardian within industrial settings. They design waste treatment systems that neutralize hazardous byproducts before they are released into the environment.</w:t>
      </w:r>
    </w:p>
    <w:p>
      <w:pPr>
        <w:pStyle w:val="BodyText"/>
      </w:pPr>
      <w:r>
        <w:rPr>
          <w:bCs/>
          <w:b/>
        </w:rPr>
        <w:t xml:space="preserve">Key Focus Area:</w:t>
      </w:r>
      <w:r>
        <w:t xml:space="preserve"> </w:t>
      </w:r>
      <w:r>
        <w:t xml:space="preserve">Water conservation and wastewater treatment are critical in Uzbekistan Tashkent, where arid climates necessitate efficient water usage. Chemical Engineers develop filtration and purification technologies that allow for water recycling within industrial plants, ensuring that the environmental footprint of development in Uzbekistan Tashkent remains minimal.</w:t>
      </w:r>
    </w:p>
    <w:bookmarkEnd w:id="22"/>
    <w:bookmarkStart w:id="23" w:name="agriculture-and-fertilizer-production"/>
    <w:p>
      <w:pPr>
        <w:pStyle w:val="Heading2"/>
      </w:pPr>
      <w:r>
        <w:t xml:space="preserve">Agriculture and Fertilizer Production</w:t>
      </w:r>
    </w:p>
    <w:p>
      <w:pPr>
        <w:pStyle w:val="FirstParagraph"/>
      </w:pPr>
      <w:r>
        <w:t xml:space="preserve">Agriculture remains a cornerstone of Uzbekistan Tashkent's economy. To maximize crop yields on limited arable land, the use of advanced fertilizers is essential. Chemical Engineers are responsible for formulating and producing nitrogenous, phosphorous, and potassic fertilizers in large-scale industrial plants located in Uzbekistan Tashkent. By optimizing these chemical processes, they ensure that farmers receive high-efficiency products that boost productivity while minimizing soil degradation. This direct link between chemical engineering expertise and food security highlights the profound social impact of the profession.</w:t>
      </w:r>
    </w:p>
    <w:bookmarkEnd w:id="23"/>
    <w:bookmarkStart w:id="24" w:name="diversification-into-new-energy-sources"/>
    <w:p>
      <w:pPr>
        <w:pStyle w:val="Heading2"/>
      </w:pPr>
      <w:r>
        <w:t xml:space="preserve">Diversification into New Energy Sources</w:t>
      </w:r>
    </w:p>
    <w:p>
      <w:pPr>
        <w:pStyle w:val="FirstParagraph"/>
      </w:pPr>
      <w:r>
        <w:t xml:space="preserve">Looking toward the future, Uzbekistan Tashkent is actively pursuing diversification into renewable energy sectors, including solar and hydrogen energy. Here, Chemical Engineers are at the forefront of innovation. The production of high-purity silicon for solar panels requires sophisticated chemical vapor deposition techniques managed by Chemical Engineers. Furthermore, as Uzbekistan Tashkent explores green hydrogen production through electrolysis of water powered by renewables, it is the expertise in electrochemistry—a sub-discipline mastered by a Chemical Engineer—that makes these technologies viable.</w:t>
      </w:r>
    </w:p>
    <w:p>
      <w:pPr>
        <w:numPr>
          <w:ilvl w:val="0"/>
          <w:numId w:val="1001"/>
        </w:numPr>
        <w:pStyle w:val="Compact"/>
      </w:pPr>
      <w:r>
        <w:rPr>
          <w:bCs/>
          <w:b/>
        </w:rPr>
        <w:t xml:space="preserve">Battery Technology:</w:t>
      </w:r>
      <w:r>
        <w:t xml:space="preserve"> </w:t>
      </w:r>
      <w:r>
        <w:t xml:space="preserve">Developing energy storage solutions for intermittent renewable sources.</w:t>
      </w:r>
    </w:p>
    <w:p>
      <w:pPr>
        <w:numPr>
          <w:ilvl w:val="0"/>
          <w:numId w:val="1001"/>
        </w:numPr>
        <w:pStyle w:val="Compact"/>
      </w:pPr>
      <w:r>
        <w:rPr>
          <w:bCs/>
          <w:b/>
        </w:rPr>
        <w:t xml:space="preserve">Hydrogen Fuel Cells:</w:t>
      </w:r>
    </w:p>
    <w:p>
      <w:pPr>
        <w:numPr>
          <w:ilvl w:val="0"/>
          <w:numId w:val="1001"/>
        </w:numPr>
        <w:pStyle w:val="Compact"/>
      </w:pPr>
      <w:r>
        <w:rPr>
          <w:bCs/>
          <w:b/>
        </w:rPr>
        <w:t xml:space="preserve">Solar Manufacturing:</w:t>
      </w:r>
      <w:r>
        <w:t xml:space="preserve">: Creating photovoltaic cells using advanced material sciences.</w:t>
      </w:r>
    </w:p>
    <w:bookmarkEnd w:id="24"/>
    <w:bookmarkStart w:id="25" w:name="the-educational-landscape"/>
    <w:p>
      <w:pPr>
        <w:pStyle w:val="Heading2"/>
      </w:pPr>
      <w:r>
        <w:t xml:space="preserve">The Educational Landscape</w:t>
      </w:r>
    </w:p>
    <w:p>
      <w:pPr>
        <w:pStyle w:val="FirstParagraph"/>
      </w:pPr>
      <w:r>
        <w:t xml:space="preserve">To sustain this industrial momentum, Uzbekistan Tashkent is heavily investing in STEM education. Institutions such as the Uzbek National University of Information Technologies and various engineering colleges are updating their curricula to align with international standards. Students aspiring to become a Chemical Engineer in Uzbekistan Tashkent are now taught using modern simulation software, process control systems, and sustainable design principles. This educational shift ensures that the workforce is not only theoretically sound but also practically capable of managing high-tech industrial environments.</w:t>
      </w:r>
    </w:p>
    <w:bookmarkEnd w:id="25"/>
    <w:bookmarkStart w:id="26" w:name="conclusion"/>
    <w:p>
      <w:pPr>
        <w:pStyle w:val="Heading2"/>
      </w:pPr>
      <w:r>
        <w:t xml:space="preserve">Conclusion</w:t>
      </w:r>
    </w:p>
    <w:p>
      <w:pPr>
        <w:pStyle w:val="FirstParagraph"/>
      </w:pPr>
      <w:r>
        <w:t xml:space="preserve">In conclusion, the presence and expertise of a Chemical Engineer are fundamental to the continued success and modernization of Uzbekistan Tashkent. From transforming natural gas into valuable petrochemicals, to ensuring agricultural productivity through fertilizer production, and leading the charge in green energy innovation, Chemical Engineers are driving forces behind economic stability. As Uzbekistan Tashkent continues its journey toward becoming a regional leader in Central Asia, the role of the Chemical Engineer will only expand in importance. It is a profession that bridges the gap between natural resources and human needs, ensuring that Uzbekistan Tashkent develops sustainably, efficiently, and responsibly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Chemical Engineer in Uzbekistan Tashkent</dc:title>
  <dc:creator/>
  <dc:language>en</dc:language>
  <cp:keywords/>
  <dcterms:created xsi:type="dcterms:W3CDTF">2026-07-29T12:31:55Z</dcterms:created>
  <dcterms:modified xsi:type="dcterms:W3CDTF">2026-07-29T12:31:55Z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