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Synergy</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6" w:name="X2b957672156fc3c915c6847f16800b778d408d6"/>
    <w:p>
      <w:pPr>
        <w:pStyle w:val="Heading1"/>
      </w:pPr>
      <w:r>
        <w:t xml:space="preserve">The Chemist in China Guangzhou: A Synergy of Tradition and Innovation</w:t>
      </w:r>
    </w:p>
    <w:p>
      <w:pPr>
        <w:pStyle w:val="FirstParagraph"/>
      </w:pPr>
      <w:r>
        <w:t xml:space="preserve">The narrative of modern scientific advancement is inextricably linked to the evolution of chemistry, yet few locations illustrate the dynamic intersection of this discipline more vividly than China Guangzhou. To understand the role and impact of a</w:t>
      </w:r>
      <w:r>
        <w:t xml:space="preserve"> </w:t>
      </w:r>
      <w:r>
        <w:rPr>
          <w:bCs/>
          <w:b/>
        </w:rPr>
        <w:t xml:space="preserve">Chemist</w:t>
      </w:r>
      <w:r>
        <w:t xml:space="preserve"> </w:t>
      </w:r>
      <w:r>
        <w:t xml:space="preserve">within this specific geographical and cultural context requires an examination beyond simple laboratory techniques; it demands an appreciation for how chemical science intersects with rapid industrialization, ancient medicinal traditions, and global trade dynamics. In</w:t>
      </w:r>
      <w:r>
        <w:t xml:space="preserve"> </w:t>
      </w:r>
      <w:r>
        <w:rPr>
          <w:bCs/>
          <w:b/>
        </w:rPr>
        <w:t xml:space="preserve">China Guangzhou</w:t>
      </w:r>
      <w:r>
        <w:t xml:space="preserve">, the figure of the chemist is not merely a researcher observing reactions in isolation but a pivotal agent in one of the world’s most complex economic ecosystems.</w:t>
      </w:r>
    </w:p>
    <w:bookmarkStart w:id="20" w:name="Xe1e23d3d253d7d43aa5a2f219c2675133014905"/>
    <w:p>
      <w:pPr>
        <w:pStyle w:val="Heading2"/>
      </w:pPr>
      <w:r>
        <w:t xml:space="preserve">The Historical Context: A Convergence of Cultures</w:t>
      </w:r>
    </w:p>
    <w:p>
      <w:pPr>
        <w:pStyle w:val="FirstParagraph"/>
      </w:pPr>
      <w:r>
        <w:t xml:space="preserve">To appreciate the current state of chemical sciences in this region, one must first look at its historical foundations.</w:t>
      </w:r>
      <w:r>
        <w:t xml:space="preserve"> </w:t>
      </w:r>
      <w:r>
        <w:rPr>
          <w:bCs/>
          <w:b/>
        </w:rPr>
        <w:t xml:space="preserve">China Guangzhou</w:t>
      </w:r>
      <w:r>
        <w:t xml:space="preserve">, historically known as Canton, has served as a primary gateway for international trade for centuries. This long-standing history means that the exchange of materials—spices, textiles, and later pharmaceuticals—has deep roots here. For the modern</w:t>
      </w:r>
      <w:r>
        <w:t xml:space="preserve"> </w:t>
      </w:r>
      <w:r>
        <w:rPr>
          <w:bCs/>
          <w:b/>
        </w:rPr>
        <w:t xml:space="preserve">Chemist</w:t>
      </w:r>
      <w:r>
        <w:t xml:space="preserve"> </w:t>
      </w:r>
      <w:r>
        <w:t xml:space="preserve">operating in this city, this heritage provides a unique cultural backdrop. The traditional Chinese medicine (TCM) industry, which thrives in Guangdong province, relies heavily on phytochemistry and analytical science to validate ancient remedies. Consequently, many chemists in Guangzhou specialize in the extraction and molecular analysis of botanical compounds. This fusion of Eastern herbal knowledge with Western analytical chemistry creates a specialized niche that is both culturally significant and commercially viable.</w:t>
      </w:r>
    </w:p>
    <w:bookmarkEnd w:id="20"/>
    <w:bookmarkStart w:id="21" w:name="Xc6885098c07c5dbccd691b1ee440ba8c0f6bd39"/>
    <w:p>
      <w:pPr>
        <w:pStyle w:val="Heading2"/>
      </w:pPr>
      <w:r>
        <w:t xml:space="preserve">The Industrial Powerhouse: Manufacturing at Scale</w:t>
      </w:r>
    </w:p>
    <w:p>
      <w:pPr>
        <w:pStyle w:val="FirstParagraph"/>
      </w:pPr>
      <w:r>
        <w:t xml:space="preserve">However, the influence extends far beyond traditional medicine.</w:t>
      </w:r>
      <w:r>
        <w:t xml:space="preserve"> </w:t>
      </w:r>
      <w:r>
        <w:rPr>
          <w:bCs/>
          <w:b/>
        </w:rPr>
        <w:t xml:space="preserve">China Guangzhou</w:t>
      </w:r>
      <w:r>
        <w:t xml:space="preserve"> </w:t>
      </w:r>
      <w:r>
        <w:t xml:space="preserve">is a critical hub for the Pearl River Delta, one of the world’s largest manufacturing bases. Here, the role of the</w:t>
      </w:r>
      <w:r>
        <w:t xml:space="preserve"> </w:t>
      </w:r>
      <w:r>
        <w:rPr>
          <w:bCs/>
          <w:b/>
        </w:rPr>
        <w:t xml:space="preserve">Chemist</w:t>
      </w:r>
      <w:r>
        <w:t xml:space="preserve"> </w:t>
      </w:r>
      <w:r>
        <w:t xml:space="preserve">shifts from purely exploratory research to applied industrial chemistry. The city’s economy is bolstered by vast chemical parks and pharmaceutical manufacturing plants that supply not only domestic needs but also global markets. In this environment, chemists are tasked with optimizing production processes, ensuring quality control at a massive scale, and developing new materials for electronics, construction, and consumer goods.</w:t>
      </w:r>
    </w:p>
    <w:p>
      <w:pPr>
        <w:pStyle w:val="BodyText"/>
      </w:pPr>
      <w:r>
        <w:t xml:space="preserve">The transition from traditional labor-intensive industries to high-tech manufacturing has elevated the status of the</w:t>
      </w:r>
      <w:r>
        <w:t xml:space="preserve"> </w:t>
      </w:r>
      <w:r>
        <w:rPr>
          <w:bCs/>
          <w:b/>
        </w:rPr>
        <w:t xml:space="preserve">Chemist</w:t>
      </w:r>
      <w:r>
        <w:t xml:space="preserve"> </w:t>
      </w:r>
      <w:r>
        <w:t xml:space="preserve">in Guangzhou. They are no longer just overseeing simple synthesis; they are engineering advanced polymers, developing sustainable battery components for electric vehicles—a major growth sector in China—and creating biodegradable materials to meet stringent environmental regulations. The proximity of Guangzhou to Hong Kong and Shenzhen allows these chemists to collaborate with tech giants and financial institutions, accelerating the commercialization of chemical innovations.</w:t>
      </w:r>
    </w:p>
    <w:bookmarkEnd w:id="21"/>
    <w:bookmarkStart w:id="22" w:name="Xa647aea48943cf6d5aff0b1f0917ee920c7952d"/>
    <w:p>
      <w:pPr>
        <w:pStyle w:val="Heading2"/>
      </w:pPr>
      <w:r>
        <w:t xml:space="preserve">Sustainability and Environmental Stewardship</w:t>
      </w:r>
    </w:p>
    <w:p>
      <w:pPr>
        <w:pStyle w:val="FirstParagraph"/>
      </w:pPr>
      <w:r>
        <w:t xml:space="preserve">A critical aspect of the modern</w:t>
      </w:r>
      <w:r>
        <w:t xml:space="preserve"> </w:t>
      </w:r>
      <w:r>
        <w:rPr>
          <w:bCs/>
          <w:b/>
        </w:rPr>
        <w:t xml:space="preserve">Chemist’s</w:t>
      </w:r>
      <w:r>
        <w:t xml:space="preserve"> </w:t>
      </w:r>
      <w:r>
        <w:t xml:space="preserve">role in</w:t>
      </w:r>
      <w:r>
        <w:t xml:space="preserve"> </w:t>
      </w:r>
      <w:r>
        <w:rPr>
          <w:bCs/>
          <w:b/>
        </w:rPr>
        <w:t xml:space="preserve">China Guangzhou</w:t>
      </w:r>
      <w:r>
        <w:t xml:space="preserve"> </w:t>
      </w:r>
      <w:r>
        <w:t xml:space="preserve">is the push toward green chemistry. As one of China’s most populous and economically dense regions, Guangzhou faces significant environmental challenges, including air quality management and water purification. Chemists here are at the forefront of developing technologies that reduce pollution and improve resource efficiency. This includes designing catalysts that lower energy consumption in industrial reactions, creating advanced filtration systems for wastewater treatment, and monitoring emissions from manufacturing plants.</w:t>
      </w:r>
    </w:p>
    <w:p>
      <w:pPr>
        <w:pStyle w:val="BodyText"/>
      </w:pPr>
      <w:r>
        <w:t xml:space="preserve">The Chinese government’s "Dual Carbon" goals—peaking carbon dioxide emissions before 2030 and achieving carbon neutrality by 2060—have further intensified the demand for chemical expertise. In Guangzhou, this translates to rigorous research into carbon capture utilization and storage (CCUS), renewable energy materials, and circular economy practices. The</w:t>
      </w:r>
      <w:r>
        <w:t xml:space="preserve"> </w:t>
      </w:r>
      <w:r>
        <w:rPr>
          <w:bCs/>
          <w:b/>
        </w:rPr>
        <w:t xml:space="preserve">Chemist</w:t>
      </w:r>
      <w:r>
        <w:t xml:space="preserve"> </w:t>
      </w:r>
      <w:r>
        <w:t xml:space="preserve">in this region is thus a guardian of environmental sustainability, tasked with balancing economic growth with ecological responsibility.</w:t>
      </w:r>
    </w:p>
    <w:bookmarkEnd w:id="22"/>
    <w:bookmarkStart w:id="23" w:name="the-global-exchange-hub"/>
    <w:p>
      <w:pPr>
        <w:pStyle w:val="Heading2"/>
      </w:pPr>
      <w:r>
        <w:t xml:space="preserve">The Global Exchange Hub</w:t>
      </w:r>
    </w:p>
    <w:p>
      <w:pPr>
        <w:pStyle w:val="FirstParagraph"/>
      </w:pPr>
      <w:r>
        <w:t xml:space="preserve">The Canton Fair (China Import and Export Fair), hosted annually in Guangzhou, remains one of the largest and oldest trade fairs in China. This event serves as a vital conduit for international knowledge exchange. For chemists based in Guangzhou, the fair is not just a place to sell products but a critical venue for observing global trends, meeting international partners, and understanding emerging market needs. It reinforces the idea that chemistry is a global language.</w:t>
      </w:r>
    </w:p>
    <w:p>
      <w:pPr>
        <w:pStyle w:val="BodyText"/>
      </w:pPr>
      <w:r>
        <w:t xml:space="preserve">This global connectivity means that</w:t>
      </w:r>
      <w:r>
        <w:t xml:space="preserve"> </w:t>
      </w:r>
      <w:r>
        <w:rPr>
          <w:bCs/>
          <w:b/>
        </w:rPr>
        <w:t xml:space="preserve">Chemists</w:t>
      </w:r>
      <w:r>
        <w:t xml:space="preserve"> </w:t>
      </w:r>
      <w:r>
        <w:t xml:space="preserve">in Guangzhou are often bilingual or trilingual, familiar with international safety standards (such as GHS labeling), and adept at navigating cross-cultural communication. They bridge the gap between Chinese manufacturing capabilities and global regulatory requirements. Whether exporting pharmaceuticals to Europe or importing specialized reagents from the United States, they ensure that scientific integrity is maintained across borders.</w:t>
      </w:r>
    </w:p>
    <w:bookmarkEnd w:id="23"/>
    <w:bookmarkStart w:id="24" w:name="education-and-future-prospects"/>
    <w:p>
      <w:pPr>
        <w:pStyle w:val="Heading2"/>
      </w:pPr>
      <w:r>
        <w:t xml:space="preserve">Education and Future Prospects</w:t>
      </w:r>
    </w:p>
    <w:p>
      <w:pPr>
        <w:pStyle w:val="FirstParagraph"/>
      </w:pPr>
      <w:r>
        <w:t xml:space="preserve">The future of chemistry in</w:t>
      </w:r>
      <w:r>
        <w:t xml:space="preserve"> </w:t>
      </w:r>
      <w:r>
        <w:rPr>
          <w:bCs/>
          <w:b/>
        </w:rPr>
        <w:t xml:space="preserve">China Guangzhou</w:t>
      </w:r>
      <w:r>
        <w:t xml:space="preserve"> </w:t>
      </w:r>
      <w:r>
        <w:t xml:space="preserve">is also shaped by its educational infrastructure. Universities and research institutes in the city are increasingly focusing on interdisciplinary studies, combining chemistry with biology, computer science, and artificial intelligence. The rise of "Chemoinformatics" and AI-driven drug discovery allows chemists to predict molecular behaviors with unprecedented accuracy. Students training in Guangzhou are thus equipped not only with traditional wet-lab skills but also with computational competencies that are becoming indispensable in modern research.</w:t>
      </w:r>
    </w:p>
    <w:p>
      <w:pPr>
        <w:pStyle w:val="BodyText"/>
      </w:pPr>
      <w:r>
        <w:t xml:space="preserve">Moreover, there is a strong emphasis on innovation startups. Government incentives encourage chemists to spin off their research into commercial ventures, fostering a vibrant ecosystem of biotech and material science startups. This entrepreneurial spirit ensures that the knowledge generated in laboratories quickly translates into tangible products that benefit society.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Chemist</w:t>
      </w:r>
      <w:r>
        <w:t xml:space="preserve"> </w:t>
      </w:r>
      <w:r>
        <w:t xml:space="preserve">in</w:t>
      </w:r>
    </w:p>
    <w:p>
      <w:pPr>
        <w:pStyle w:val="BodyText"/>
      </w:pPr>
      <w:r>
        <w:t xml:space="preserve">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China Guangzhou: A Synergy of Tradition and Innovation</dc:title>
  <dc:creator/>
  <dc:language>en</dc:language>
  <cp:keywords/>
  <dcterms:created xsi:type="dcterms:W3CDTF">2026-07-29T03:49:37Z</dcterms:created>
  <dcterms:modified xsi:type="dcterms:W3CDTF">2026-07-29T03:49:37Z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