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Germany</w:t>
      </w:r>
      <w:r>
        <w:t xml:space="preserve"> </w:t>
      </w:r>
      <w:r>
        <w:t xml:space="preserve">Frankfurt</w:t>
      </w:r>
    </w:p>
    <w:bookmarkStart w:id="26" w:name="Xeda14d0089298981fa29845fb681ed3504b4ace"/>
    <w:p>
      <w:pPr>
        <w:pStyle w:val="Heading1"/>
      </w:pPr>
      <w:r>
        <w:t xml:space="preserve">The Chemical Vanguard: The Chemist in Germany Frankfurt</w:t>
      </w:r>
    </w:p>
    <w:p>
      <w:pPr>
        <w:pStyle w:val="FirstParagraph"/>
      </w:pPr>
      <w:r>
        <w:t xml:space="preserve">Frankfurt am Main, often recognized globally as a financial hub and transportation nexus, holds an equally significant but perhaps less publicized title: it is the chemical heart of Europe. At the center of this industrial powerhouse stands a figure whose expertise drives innovation, safety, and economic stability: the chemist. In Germany Frankfurt, the role of the chemist is not merely academic or laboratory-bound; it is a critical component of global supply chains, environmental stewardship, and technological advancement. This essay explores how Chemists in Germany Frankfurt shape industry standards while adhering to rigorous regulatory frameworks inherent to their presence in Germany Frankfurt.</w:t>
      </w:r>
    </w:p>
    <w:bookmarkStart w:id="20" w:name="Xe847c700b2ca52349772b9e0e56fa79ad94a909"/>
    <w:p>
      <w:pPr>
        <w:pStyle w:val="Heading2"/>
      </w:pPr>
      <w:r>
        <w:t xml:space="preserve">The Industrial Landscape: A Hub for Chemistry</w:t>
      </w:r>
    </w:p>
    <w:p>
      <w:pPr>
        <w:pStyle w:val="FirstParagraph"/>
      </w:pPr>
      <w:r>
        <w:t xml:space="preserve">To understand the significance of the chemist in this context, one must first appreciate the unique industrial ecosystem of Germany Frankfurt. The city is home to one of Europe’s largest chemical parks, often referred to as "Chemiepark" or associated with major entities like Hoechst and various multinational conglomerates. These facilities are not just factories; they are sprawling complexes where raw materials undergo complex transformations under the supervision of highly skilled professionals. Here, the Chemist serves as both architect and guardian of chemical processes.</w:t>
      </w:r>
    </w:p>
    <w:p>
      <w:pPr>
        <w:pStyle w:val="BodyText"/>
      </w:pPr>
      <w:r>
        <w:t xml:space="preserve">The presence of these massive industrial plants in Germany Frankfurt creates a demand for diverse types of chemists—from organic synthesis specialists to process engineers and safety consultants. Unlike other regions where chemistry might be siloed within pharmaceutical research or academic institutions, Germany Frankfurt demands versatility. The local economy relies heavily on the continuous operation of these chemical facilities, making the Chemist an indispensable asset to regional stability.</w:t>
      </w:r>
    </w:p>
    <w:bookmarkEnd w:id="20"/>
    <w:bookmarkStart w:id="21" w:name="regulatory-rigor-and-safety-standards"/>
    <w:p>
      <w:pPr>
        <w:pStyle w:val="Heading2"/>
      </w:pPr>
      <w:r>
        <w:t xml:space="preserve">Regulatory Rigor and Safety Standards</w:t>
      </w:r>
    </w:p>
    <w:p>
      <w:pPr>
        <w:pStyle w:val="FirstParagraph"/>
      </w:pPr>
      <w:r>
        <w:t xml:space="preserve">In Germany Frankfurt, the practice of chemistry is governed by some of the strictest environmental and safety regulations in Europe. The chemist operates within a framework defined by REACH (Registration, Evaluation, Authorisation and Restriction of Chemicals), a European Union regulation that impacts how substances are manufactured and used. Consequently, every Chemist working in Germany Frankfurt must possess not only technical proficiency but also a deep understanding of legal compliance.</w:t>
      </w:r>
    </w:p>
    <w:p>
      <w:pPr>
        <w:pStyle w:val="BodyText"/>
      </w:pPr>
      <w:r>
        <w:t xml:space="preserve">This regulatory environment ensures that the work conducted by chemists contributes positively to public health and ecological balance. For instance, waste management protocols in Germany Frankfurt require meticulous documentation and treatment procedures overseen by chemical experts. The Chemist is responsible for ensuring that effluents meet stringent discharge limits and that hazardous materials are handled with precision. This adherence to safety does not stifle innovation; rather, it channels creativity toward sustainable solutions.</w:t>
      </w:r>
    </w:p>
    <w:bookmarkEnd w:id="21"/>
    <w:bookmarkStart w:id="22" w:name="innovation-and-research-development"/>
    <w:p>
      <w:pPr>
        <w:pStyle w:val="Heading2"/>
      </w:pPr>
      <w:r>
        <w:t xml:space="preserve">Innovation and Research &amp; Development</w:t>
      </w:r>
    </w:p>
    <w:p>
      <w:pPr>
        <w:pStyle w:val="FirstParagraph"/>
      </w:pPr>
      <w:r>
        <w:t xml:space="preserve">Beyond traditional manufacturing, the Chemist in Germany Frankfurt plays a pivotal role in Research and Development (R&amp;D). The region boasts strong ties with universities such as Goethe University Frankfurt and various specialized research institutes. These institutions collaborate closely with industry to develop new materials, green chemistry technologies, and pharmaceutical compounds.</w:t>
      </w:r>
    </w:p>
    <w:p>
      <w:pPr>
        <w:pStyle w:val="BodyText"/>
      </w:pPr>
      <w:r>
        <w:t xml:space="preserve">Innovation in Germany Frankfurt is characterized by a shift toward sustainability. Chemists are actively involved in developing biodegradable plastics, alternative energy storage solutions like advanced battery technologies, and carbon capture systems. The integration of artificial intelligence and machine learning into chemical modeling has further enhanced the capabilities of the modern Chemist. In this high-tech environment found in Germany Frankfurt, data-driven decisions complement experimental rigor.</w:t>
      </w:r>
    </w:p>
    <w:bookmarkEnd w:id="22"/>
    <w:bookmarkStart w:id="23" w:name="economic-impact-and-global-connectivity"/>
    <w:p>
      <w:pPr>
        <w:pStyle w:val="Heading2"/>
      </w:pPr>
      <w:r>
        <w:t xml:space="preserve">Economic Impact and Global Connectivity</w:t>
      </w:r>
    </w:p>
    <w:p>
      <w:pPr>
        <w:pStyle w:val="FirstParagraph"/>
      </w:pPr>
      <w:r>
        <w:t xml:space="preserve">The economic implications of employing a robust workforce of chemists in Germany Frankfurt cannot be overstated. The chemical industry contributes significantly to the GDP of the Hesse region and provides high-quality employment opportunities for scientists, engineers, and technicians. Moreover, because Germany Frankfurt serves as a logistics hub with major airports and river ports, it facilitates the global distribution of chemical products.</w:t>
      </w:r>
    </w:p>
    <w:p>
      <w:pPr>
        <w:pStyle w:val="BodyText"/>
      </w:pPr>
      <w:r>
        <w:t xml:space="preserve">Chemists here are tasked with optimizing supply chains to ensure timely delivery of critical materials to international markets. Whether it is specialty chemicals for electronics manufacturing or active pharmaceutical ingredients for global health needs, the efficiency of these operations depends on expert chemical knowledge. Thus, the Chemist in Germany Frankfurt acts as a bridge between local production and global consumption.</w:t>
      </w:r>
    </w:p>
    <w:bookmarkEnd w:id="23"/>
    <w:bookmarkStart w:id="24" w:name="challenges-and-future-prospects"/>
    <w:p>
      <w:pPr>
        <w:pStyle w:val="Heading2"/>
      </w:pPr>
      <w:r>
        <w:t xml:space="preserve">Challenges and Future Prospects</w:t>
      </w:r>
    </w:p>
    <w:p>
      <w:pPr>
        <w:pStyle w:val="FirstParagraph"/>
      </w:pPr>
      <w:r>
        <w:t xml:space="preserve">Despite its strengths, the sector faces challenges such as energy costs, demographic shifts affecting workforce availability, and increasing pressure to reduce carbon footprints. Addressing these issues requires adaptive strategies led by forward-thinking chemists. In Germany Frankfurt, there is a growing emphasis on upskilling the current workforce and attracting international talent to fill gaps in specialized fields.</w:t>
      </w:r>
    </w:p>
    <w:p>
      <w:pPr>
        <w:pStyle w:val="BodyText"/>
      </w:pPr>
      <w:r>
        <w:t xml:space="preserve">Furthermore, the transition toward a circular economy presents both opportunities and challenges for Chemists. Redesigning products for recyclability requires rethinking molecular structures at the earliest stages of design. This paradigm shift demands that chemists collaborate more closely with designers, policymakers, and ecologists—a multidisciplinary approach increasingly prevalent in Germany Frankfurt.</w:t>
      </w:r>
    </w:p>
    <w:bookmarkEnd w:id="24"/>
    <w:bookmarkStart w:id="25" w:name="conclusion"/>
    <w:p>
      <w:pPr>
        <w:pStyle w:val="Heading2"/>
      </w:pPr>
      <w:r>
        <w:t xml:space="preserve">Conclusion</w:t>
      </w:r>
    </w:p>
    <w:p>
      <w:pPr>
        <w:pStyle w:val="FirstParagraph"/>
      </w:pPr>
      <w:r>
        <w:t xml:space="preserve">In conclusion, the Chemist in Germany Frankfurt is far more than a scientist working behind closed doors; they are central to the identity of one of Europe’s most important industrial cities. From maintaining safety standards under strict EU regulations to driving innovation through sustainable practices and contributing to economic prosperity, their role is multifaceted and vital.</w:t>
      </w:r>
    </w:p>
    <w:p>
      <w:pPr>
        <w:pStyle w:val="BodyText"/>
      </w:pPr>
      <w:r>
        <w:t xml:space="preserve">As global demands for cleaner technologies and efficient production methods rise, the importance of skilled chemists will only grow. Germany Frankfurt remains at the forefront of this transformation, leveraging its strategic location and industrial heritage to foster an environment where chemical science can thrive responsibly. Therefore, recognizing the contributions of Chemists in this dynamic locale is essential for understanding not just local industry but also broader trends shaping our material world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Germany Frankfurt</dc:title>
  <dc:creator/>
  <dc:language>en</dc:language>
  <cp:keywords/>
  <dcterms:created xsi:type="dcterms:W3CDTF">2026-07-29T07:37:20Z</dcterms:created>
  <dcterms:modified xsi:type="dcterms:W3CDTF">2026-07-29T07:37:20Z</dcterms:modified>
</cp:coreProperties>
</file>

<file path=docProps/custom.xml><?xml version="1.0" encoding="utf-8"?>
<Properties xmlns="http://schemas.openxmlformats.org/officeDocument/2006/custom-properties" xmlns:vt="http://schemas.openxmlformats.org/officeDocument/2006/docPropsVTypes"/>
</file>