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the-chemist-in-russia-saint-petersburg"/>
    <w:p>
      <w:pPr>
        <w:pStyle w:val="Heading1"/>
      </w:pPr>
      <w:r>
        <w:t xml:space="preserve">The Chemist in Russia Saint Petersburg</w:t>
      </w:r>
    </w:p>
    <w:p>
      <w:pPr>
        <w:pStyle w:val="FirstParagraph"/>
      </w:pPr>
      <w:r>
        <w:t xml:space="preserve">In the grand tapestry of scientific history, few cities have contributed as profoundly to the advancement of chemical science as Russia Saint Petersburg. This northern metropolis, often referred to simply as Leningrad during much of its Soviet existence, has long served not merely as a political capital but as an intellectual crucible where theoretical chemistry meets rigorous industrial application. To understand the role of the Chemist within this unique geographic and cultural context is to appreciate a tradition that blends imperial grandeur with Soviet resilience and modern innovation. The identity of the Chemist in Russia Saint Petersburg is therefore distinct, shaped by centuries of academic rigor, state-sponsored research, and a deep-seated cultural reverence for scientific discovery.</w:t>
      </w:r>
    </w:p>
    <w:p>
      <w:pPr>
        <w:pStyle w:val="BodyText"/>
      </w:pPr>
      <w:r>
        <w:t xml:space="preserve">The historical foundation for this specialized professional identity was laid in the early 18th century when Tsar Peter the Great founded St. Petersburg as a "window to the West." However, it was soon that Russia Saint Petersburg became a window through which Eastern Europe looked at Western science. The establishment of the Russian Academy of Sciences in 1724 provided an institutional home for natural philosophy and chemistry. Early figures such as Mikhail Lomonosov, often considered the father of Russian science, utilized this environment to elevate chemistry from an artisanal craft to a rigorous scientific discipline. Lomonosov’s work on the conservation of mass and his development of colored glass demonstrated that the Chemist in Russia Saint Petersburg was destined to be a pioneer, not just a follower. His legacy instilled a sense of national pride and intellectual independence that persists today, encouraging chemists to pursue original research rather than merely replicating foreign findings.</w:t>
      </w:r>
    </w:p>
    <w:p>
      <w:pPr>
        <w:pStyle w:val="BodyText"/>
      </w:pPr>
      <w:r>
        <w:t xml:space="preserve">Throughout the 19th century, the University of St. Petersburg emerged as a powerhouse for chemical education. The academic environment in Russia Saint Petersburg fostered a community where theoretical understanding was paramount. Unlike some Western counterparts who focused heavily on immediate industrial utility, Russian chemists often delved into deep theoretical frameworks that would only find practical application decades later. This approach created a class of Chemist in Russia Saint Petersburg who were thinkers first and practitioners second. The curriculum emphasized mathematics and physics alongside chemistry, producing scientists with a broad analytical capability that made them exceptionally well-suited for complex problem-solving. This educational tradition ensured that when industrial demands arose, the workforce was prepared to innovate rather than simply execute.</w:t>
      </w:r>
    </w:p>
    <w:p>
      <w:pPr>
        <w:pStyle w:val="BodyText"/>
      </w:pPr>
      <w:r>
        <w:t xml:space="preserve">The Soviet era brought significant changes but did not diminish the prestige of chemistry in Russia Saint Petersburg; rather, it intensified it. The centralized planning of the Soviet economy placed immense value on chemical industries for everything from fertilizer production to synthetic materials essential for military and civilian use. In response, Russia Saint Petersburg became a hub for state-funded research institutes. The city hosted numerous laboratories dedicated to polymer chemistry, metallurgy, and pharmaceuticals. For the Chemist in Russia Saint Petersburg during this period, work was often characterized by high stakes and intense pressure. The need to achieve self-sufficiency in strategic materials meant that local chemists had to develop novel synthesis routes when imports were unavailable or politically restricted. This necessity bred creativity and resilience, qualities that define the professional ethos of chemists in the region.</w:t>
      </w:r>
    </w:p>
    <w:p>
      <w:pPr>
        <w:pStyle w:val="BodyText"/>
      </w:pPr>
      <w:r>
        <w:t xml:space="preserve">Furthermore, the cultural atmosphere of Russia Saint Petersburg played a crucial role in shaping the identity of these scientists. The city is known for its "White Nights," a period of continuous twilight during summer months that has inspired countless writers and artists. This unique environmental condition often influenced the rhythm of work and life in academic circles. Late-night discussions over strong tea became common rituals among researchers, blurring the lines between social interaction and professional collaboration. The Chemist in Russia Saint Petersburg was thus embedded in a culture that valued deep, contemplative thought as much as active experimentation. The aesthetic sensibility of the city, with its classical architecture and riverfront promenades, provided a serene backdrop to the often chaotic nature of laboratory work, fostering an environment where creativity could flourish amidst structure.</w:t>
      </w:r>
    </w:p>
    <w:p>
      <w:pPr>
        <w:pStyle w:val="BodyText"/>
      </w:pPr>
      <w:r>
        <w:t xml:space="preserve">In contemporary times, the role of the Chemist in Russia Saint Petersburg continues to evolve. As global challenges such as climate change and energy sustainability come to the forefront, Russian scientists are increasingly focusing on green chemistry and renewable materials. The transition from a Soviet-era command economy to a market-oriented system has introduced new dynamics, including international collaboration and competition. Modern chemists in this region often work in partnerships with Western institutions, bringing together the deep theoretical training of the Russian tradition with cutting-edge technologies developed elsewhere. This hybrid approach allows for significant advancements in fields such as nanotechnology and biotechnology.</w:t>
      </w:r>
    </w:p>
    <w:p>
      <w:pPr>
        <w:pStyle w:val="BodyText"/>
      </w:pPr>
      <w:r>
        <w:t xml:space="preserve">Additionally, the educational system in Russia Saint Petersburg has adapted to these changes while maintaining its core strengths. Universities continue to produce graduates who are highly skilled in analytical techniques and theoretical modeling. There is a renewed emphasis on entrepreneurship, encouraging Chemist professionals to translate their research into viable products for the global market. Startups based around innovative chemical processes are emerging, reflecting a shift from purely state-directed goals to entrepreneurial innovation.</w:t>
      </w:r>
    </w:p>
    <w:p>
      <w:pPr>
        <w:pStyle w:val="BodyText"/>
      </w:pPr>
      <w:r>
        <w:t xml:space="preserve">In conclusion, the Chemist in Russia Saint Petersburg represents a unique intersection of historical legacy, academic excellence, and modern adaptability. From the foundational work of Lomonosov to the high-tech research labs of today, this profession has been central to the city’s identity. The environment provided by Russia Saint Petersburg—with its rich history, supportive academic institutions, and inspiring cultural backdrop—has nurtured generations of scientists who are capable of tackling complex chemical challenges. As the world faces new scientific frontiers, it is clear that the contributions of chemists from this region will remain vital to global progress.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in Russia Saint Petersburg</dc:title>
  <dc:creator/>
  <dc:language>en</dc:language>
  <cp:keywords/>
  <dcterms:created xsi:type="dcterms:W3CDTF">2026-07-29T13:49:38Z</dcterms:created>
  <dcterms:modified xsi:type="dcterms:W3CDTF">2026-07-29T13:49:38Z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