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5" w:name="Xd9b2f43b3f8bdf7a41a62373d05ca01bf3f2fd1"/>
    <w:p>
      <w:pPr>
        <w:pStyle w:val="Heading1"/>
      </w:pPr>
      <w:r>
        <w:t xml:space="preserve">The Architect of Transformation: The Vital Role of the Civil Engineer in Colombia, Medellín</w:t>
      </w:r>
    </w:p>
    <w:p>
      <w:pPr>
        <w:pStyle w:val="FirstParagraph"/>
      </w:pPr>
      <w:r>
        <w:t xml:space="preserve">In the rapidly evolving landscape of modern Latin American urbanism, few cities embody transformation as profoundly as Colombia’s Medellín. Once infamous for its troubled history, this metropolitan hub has reinvented itself through a combination of social innovation and rigorous infrastructure development. At the heart of this metamorphosis lies a critical professional figure: the</w:t>
      </w:r>
      <w:r>
        <w:t xml:space="preserve"> </w:t>
      </w:r>
      <w:r>
        <w:t xml:space="preserve">Civil Engineer</w:t>
      </w:r>
      <w:r>
        <w:t xml:space="preserve">. In</w:t>
      </w:r>
      <w:r>
        <w:t xml:space="preserve"> </w:t>
      </w:r>
      <w:r>
        <w:t xml:space="preserve">Colombia, Medellín</w:t>
      </w:r>
      <w:r>
        <w:t xml:space="preserve">, civil engineering is not merely a technical discipline; it is a powerful tool for social equity, environmental sustainability, and economic resilience. This essay explores how civil engineers in this vibrant city navigate complex geographical challenges to shape the future of urban life.</w:t>
      </w:r>
    </w:p>
    <w:bookmarkStart w:id="20" w:name="X148dcddac42ad06b8ddd3e9d8b647c697c53525"/>
    <w:p>
      <w:pPr>
        <w:pStyle w:val="Heading2"/>
      </w:pPr>
      <w:r>
        <w:t xml:space="preserve">Geographical Challenges and Infrastructure Innovation</w:t>
      </w:r>
    </w:p>
    <w:p>
      <w:pPr>
        <w:pStyle w:val="FirstParagraph"/>
      </w:pPr>
      <w:r>
        <w:t xml:space="preserve">The topography of Medellín presents one of the most significant challenges for any construction project. Located in a valley surrounded by steep Andean mountains, the city’s expansion was historically constrained. For decades, urban growth occurred organically and often unsafely on unstable slopes, leading to vulnerability against landslides and earthquakes. It is here that the expertise of the</w:t>
      </w:r>
      <w:r>
        <w:t xml:space="preserve"> </w:t>
      </w:r>
      <w:r>
        <w:t xml:space="preserve">Civil Engineer</w:t>
      </w:r>
      <w:r>
        <w:t xml:space="preserve"> </w:t>
      </w:r>
      <w:r>
        <w:t xml:space="preserve">becomes indispensable. These professionals are tasked with designing foundations that can withstand seismic activity while integrating structures into fragile mountain ecosystems.</w:t>
      </w:r>
    </w:p>
    <w:p>
      <w:pPr>
        <w:pStyle w:val="BodyText"/>
      </w:pPr>
      <w:r>
        <w:t xml:space="preserve">A prime example of this engineering prowess is the Metrocable system, a gondola lift network that connects isolated hillside communities to the city center. The design and execution of such projects require civil engineers to master complex structural mechanics and load distributions in high-altitude environments. By integrating these aerial transports with conventional metro lines, civil engineers have reduced commute times from hours to minutes, effectively bridging the physical gap between the wealthy city centers and impoverished peripheral slopes.</w:t>
      </w:r>
    </w:p>
    <w:bookmarkEnd w:id="20"/>
    <w:bookmarkStart w:id="21" w:name="X47dcd890b8607c6fddf5e9fc3968552d012d641"/>
    <w:p>
      <w:pPr>
        <w:pStyle w:val="Heading2"/>
      </w:pPr>
      <w:r>
        <w:t xml:space="preserve">The Metro Expansion: A Symbol of Urban Rebirth</w:t>
      </w:r>
    </w:p>
    <w:p>
      <w:pPr>
        <w:pStyle w:val="FirstParagraph"/>
      </w:pPr>
      <w:r>
        <w:t xml:space="preserve">No discussion regarding urban development in Colombia is complete without mentioning Medellín’s metro system. The ongoing construction of Line 3, which includes both above-ground and underground segments, represents a monumental undertaking for local civil engineers. This project requires navigating dense urban fabric, protecting historic structures from vibration damage during tunneling, and ensuring seamless integration with existing transit networks.</w:t>
      </w:r>
    </w:p>
    <w:p>
      <w:pPr>
        <w:pStyle w:val="BodyText"/>
      </w:pPr>
      <w:r>
        <w:t xml:space="preserve">The role of the civil engineer extends beyond mere construction; it involves rigorous environmental impact assessments. In</w:t>
      </w:r>
      <w:r>
        <w:t xml:space="preserve"> </w:t>
      </w:r>
      <w:r>
        <w:t xml:space="preserve">Colombia, Medellín</w:t>
      </w:r>
      <w:r>
        <w:t xml:space="preserve">, sustainability is no longer optional but mandatory. Engineers must utilize sustainable materials, implement water management systems to handle heavy seasonal rains, and design green spaces that mitigate the urban heat island effect. The success of Line 3 depends on the ability of engineers to balance high-capacity transit needs with environmental stewardship, setting a benchmark for other cities in the region.</w:t>
      </w:r>
    </w:p>
    <w:bookmarkEnd w:id="21"/>
    <w:bookmarkStart w:id="22" w:name="Xb2899ee9cbc2a8ec89386cc6ece365602a606cb"/>
    <w:p>
      <w:pPr>
        <w:pStyle w:val="Heading2"/>
      </w:pPr>
      <w:r>
        <w:t xml:space="preserve">Social Engineering and Inclusive Urban Planning</w:t>
      </w:r>
    </w:p>
    <w:p>
      <w:pPr>
        <w:pStyle w:val="FirstParagraph"/>
      </w:pPr>
      <w:r>
        <w:t xml:space="preserve">Perhaps the most distinct aspect of civil engineering in Medellín is its social dimension. Following the "Medellín Model" of urban transformation, infrastructure is viewed as a mechanism for social inclusion. Civil engineers are increasingly involved in participatory design processes, collaborating with sociologists and community leaders to ensure that public works serve marginalized populations. This approach transforms the traditional definition of civil engineering from a purely technical field into one that is deeply humanistic.</w:t>
      </w:r>
    </w:p>
    <w:p>
      <w:pPr>
        <w:pStyle w:val="BodyText"/>
      </w:pPr>
      <w:r>
        <w:t xml:space="preserve">For instance, the construction of library parks (Parques Biblioteca) on former landfill sites required extensive geotechnical work. Engineers had to stabilize unstable ground to support large cultural buildings, thereby turning neglected areas into vibrant community hubs. These projects demonstrate how civil engineers in Colombia contribute to social cohesion by providing equal access to public services and improving the quality of life for residents in historically excluded neighborhoods.</w:t>
      </w:r>
    </w:p>
    <w:bookmarkEnd w:id="22"/>
    <w:bookmarkStart w:id="23" w:name="sustainability-and-climate-resilience"/>
    <w:p>
      <w:pPr>
        <w:pStyle w:val="Heading2"/>
      </w:pPr>
      <w:r>
        <w:t xml:space="preserve">Sustainability and Climate Resilience</w:t>
      </w:r>
    </w:p>
    <w:p>
      <w:pPr>
        <w:pStyle w:val="FirstParagraph"/>
      </w:pPr>
      <w:r>
        <w:t xml:space="preserve">As climate change poses growing threats to urban areas, the role of the civil engineer in Medellín becomes even more critical. The city is prone to extreme weather events, including intense rainfall and flooding. Engineers are tasked with designing resilient infrastructure that can withstand these challenges. This includes developing robust drainage systems, reinforcing riverbanks along the Aburrá Valley’s rivers, and creating green corridors that allow water to permeate the ground naturally.</w:t>
      </w:r>
    </w:p>
    <w:p>
      <w:pPr>
        <w:pStyle w:val="BodyText"/>
      </w:pPr>
      <w:r>
        <w:t xml:space="preserve">In Colombia, regulations are increasingly strict regarding sustainable building practices. Civil engineers must stay abreast of new technologies such as permeable pavements, rainwater harvesting systems, and energy-efficient structural designs. By adopting these innovations, Medellín aims to become a leader in climate-resilient urban planning in South America.</w:t>
      </w:r>
    </w:p>
    <w:bookmarkEnd w:id="23"/>
    <w:bookmarkStart w:id="24" w:name="conclusion"/>
    <w:p>
      <w:pPr>
        <w:pStyle w:val="Heading2"/>
      </w:pPr>
      <w:r>
        <w:t xml:space="preserve">Conclusion</w:t>
      </w:r>
    </w:p>
    <w:p>
      <w:pPr>
        <w:pStyle w:val="FirstParagraph"/>
      </w:pPr>
      <w:r>
        <w:t xml:space="preserve">In conclusion, the civil engineer plays a pivotal role in the ongoing narrative of Medellín’s transformation. Through innovative infrastructure projects like the Metrocable and Line 3, these professionals have redefined mobility and connectivity in a geographically challenging environment. More importantly, they have embraced a social mission that aligns with Colombia’s broader goals of peace-building and equality.</w:t>
      </w:r>
    </w:p>
    <w:p>
      <w:pPr>
        <w:pStyle w:val="BodyText"/>
      </w:pPr>
      <w:r>
        <w:t xml:space="preserve">As Medellín continues to grow, the demand for skilled civil engineers who understand both technical excellence and social responsibility will only increase. The future of the city depends on their ability to design safe, sustainable, and inclusive spaces. Thus, in</w:t>
      </w:r>
      <w:r>
        <w:t xml:space="preserve"> </w:t>
      </w:r>
      <w:r>
        <w:t xml:space="preserve">Colombia, Medellín</w:t>
      </w:r>
      <w:r>
        <w:t xml:space="preserve">, the civil engineer is not just a builder of structures but an architect of hope, turning concrete and steel into symbols of progress and 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Civil Engineer in Colombia, Medellín</dc:title>
  <dc:creator/>
  <dc:language>en</dc:language>
  <cp:keywords/>
  <dcterms:created xsi:type="dcterms:W3CDTF">2026-07-29T12:45:18Z</dcterms:created>
  <dcterms:modified xsi:type="dcterms:W3CDTF">2026-07-29T12:45:18Z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