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Iraq</w:t>
      </w:r>
      <w:r>
        <w:t xml:space="preserve"> </w:t>
      </w:r>
      <w:r>
        <w:t xml:space="preserve">Baghdad</w:t>
      </w:r>
    </w:p>
    <w:bookmarkStart w:id="25" w:name="Xa1d645b1c4b42e368c80a795eac9c9296f1ef4b"/>
    <w:p>
      <w:pPr>
        <w:pStyle w:val="Heading1"/>
      </w:pPr>
      <w:r>
        <w:t xml:space="preserve">The Role and Responsibility of the Civil Engineer in Iraq Baghdad</w:t>
      </w:r>
    </w:p>
    <w:p>
      <w:pPr>
        <w:pStyle w:val="FirstParagraph"/>
      </w:pPr>
      <w:r>
        <w:t xml:space="preserve">The city of Baghdad, a historical jewel with millennia of legacy, stands at a critical juncture in its modern development. As one of the most prominent metropolises in the Middle East, it faces complex challenges regarding infrastructure, sustainability, and urban planning. In this dynamic environment, the Civil Engineer emerges not merely as a technical professional but as a pivotal agent of transformation. The intersection of ancient heritage and modern ambition requires a specialized approach to construction and infrastructure management. This essay explores the multifaceted role of the civil engineer in Iraq Baghdad, examining their responsibilities in addressing environmental challenges, reconstructing damaged structures, and fostering sustainable urban growth.</w:t>
      </w:r>
    </w:p>
    <w:bookmarkStart w:id="20" w:name="reconstruction-and-resilience"/>
    <w:p>
      <w:pPr>
        <w:pStyle w:val="Heading2"/>
      </w:pPr>
      <w:r>
        <w:t xml:space="preserve">Reconstruction and Resilience</w:t>
      </w:r>
    </w:p>
    <w:p>
      <w:pPr>
        <w:pStyle w:val="FirstParagraph"/>
      </w:pPr>
      <w:r>
        <w:t xml:space="preserve">The history of Iraq Baghdad includes periods of significant conflict and subsequent reconstruction. For decades, the city has faced the arduous task of rebuilding infrastructure that was damaged during various conflicts. The civil engineer plays a central role in this restoration process. Unlike new construction, which follows standard blueprints, reconstruction often involves assessing structural integrity in legacy buildings and bridges that have suffered from neglect or combat damage. In Iraq Baghdad, engineers must possess advanced diagnostic skills to evaluate concrete degradation, steel corrosion caused by harsh environmental conditions, and the foundational stability of historic structures.</w:t>
      </w:r>
    </w:p>
    <w:p>
      <w:pPr>
        <w:pStyle w:val="BodyText"/>
      </w:pPr>
      <w:r>
        <w:t xml:space="preserve">Furthermore, the concept of resilience is paramount. Civil engineers in this region are tasked with designing infrastructure that can withstand both natural disasters and potential future instability. This involves integrating robust materials and innovative construction techniques that ensure longevity. The civil engineer must balance the urgency of rapid reconstruction with the necessity of long-term durability, ensuring that every bridge, road, and building contributes to the city's safety net rather than becoming a future burden.</w:t>
      </w:r>
    </w:p>
    <w:bookmarkEnd w:id="20"/>
    <w:bookmarkStart w:id="21" w:name="X592e1c94dffbd2a0944f59caa941a562fdafa62"/>
    <w:p>
      <w:pPr>
        <w:pStyle w:val="Heading2"/>
      </w:pPr>
      <w:r>
        <w:t xml:space="preserve">Water Management and Environmental Challenges</w:t>
      </w:r>
    </w:p>
    <w:p>
      <w:pPr>
        <w:pStyle w:val="FirstParagraph"/>
      </w:pPr>
      <w:r>
        <w:t xml:space="preserve">A defining geographical feature of Iraq Baghdad is its location between the Tigris and Euphrates rivers. However, water scarcity has become an increasingly severe issue due to climate change, upstream dam constructions, and urbanization. The civil engineer in Iraq Baghdad must address these hydrological challenges through advanced water resource management strategies. This includes designing efficient drainage systems to prevent flooding during seasonal rains while simultaneously creating infrastructure for water conservation and purification.</w:t>
      </w:r>
    </w:p>
    <w:p>
      <w:pPr>
        <w:pStyle w:val="BodyText"/>
      </w:pPr>
      <w:r>
        <w:t xml:space="preserve">The engineering of sewage treatment plants is another critical area. As the population of Baghdad expands, the demand for sanitary services grows exponentially. Civil engineers are responsible for planning and overseeing the construction of modern sanitation facilities that prevent environmental contamination and protect public health. The integration of green infrastructure, such as permeable pavements and rain gardens, is also being explored by forward-thinking engineers in Iraq Baghdad to mitigate urban heat island effects and improve air quality.</w:t>
      </w:r>
    </w:p>
    <w:bookmarkEnd w:id="21"/>
    <w:bookmarkStart w:id="22" w:name="sustainable-urban-development"/>
    <w:p>
      <w:pPr>
        <w:pStyle w:val="Heading2"/>
      </w:pPr>
      <w:r>
        <w:t xml:space="preserve">Sustainable Urban Development</w:t>
      </w:r>
    </w:p>
    <w:p>
      <w:pPr>
        <w:pStyle w:val="FirstParagraph"/>
      </w:pPr>
      <w:r>
        <w:t xml:space="preserve">Rapid urbanization poses significant challenges to city planning. In Iraq Baghdad, unregulated construction has led to congestion, traffic bottlenecks, and the encroachment of informal settlements onto agricultural land. The civil engineer serves as a guardian of sustainable urban development by implementing comprehensive zoning laws and infrastructure plans that promote orderly growth. This involves designing public transportation networks that reduce reliance on private vehicles, thereby lowering carbon emissions.</w:t>
      </w:r>
    </w:p>
    <w:p>
      <w:pPr>
        <w:pStyle w:val="BodyText"/>
      </w:pPr>
      <w:r>
        <w:t xml:space="preserve">Moreover, sustainability in construction materials is gaining traction. Civil engineers are increasingly advocating for the use of locally sourced materials to reduce the carbon footprint associated with transportation and to support the local economy. By innovating with sustainable building practices, civil engineers contribute to an Iraq Baghdad that is not only functional but also environmentally responsible. This includes promoting energy-efficient building designs that utilize natural ventilation and lighting, reducing the energy demand in a region known for its extreme summer temperatures.</w:t>
      </w:r>
    </w:p>
    <w:bookmarkEnd w:id="22"/>
    <w:bookmarkStart w:id="23" w:name="economic-empowerment-and-innovation"/>
    <w:p>
      <w:pPr>
        <w:pStyle w:val="Heading2"/>
      </w:pPr>
      <w:r>
        <w:t xml:space="preserve">Economic Empowerment and Innovation</w:t>
      </w:r>
    </w:p>
    <w:p>
      <w:pPr>
        <w:pStyle w:val="FirstParagraph"/>
      </w:pPr>
      <w:r>
        <w:t xml:space="preserve">The role of the civil engineer extends beyond technical execution to economic empowerment. Large-scale infrastructure projects stimulate job creation and skill development within Iraq Baghdad. By employing local laborers, architects, and technicians, civil engineers contribute to the broader economic ecosystem. Additionally, there is a growing need for innovation in engineering solutions tailored to local conditions. Research and development in areas such as seismic retrofitting of historic sites or flood-resistant foundations are essential for the future of Iraq Baghdad.</w:t>
      </w:r>
    </w:p>
    <w:p>
      <w:pPr>
        <w:pStyle w:val="BodyText"/>
      </w:pPr>
      <w:r>
        <w:t xml:space="preserve">Collaboration with international experts is also vital. Civil engineers in Iraq Baghdad must engage with global best practices while adapting them to the local context. This cross-pollination of knowledge ensures that the city benefits from technological advancements worldwide, tailored specifically to the unique geographical and socio-economic landscape of Mesopotamia.</w:t>
      </w:r>
    </w:p>
    <w:bookmarkEnd w:id="23"/>
    <w:bookmarkStart w:id="24" w:name="conclusion"/>
    <w:p>
      <w:pPr>
        <w:pStyle w:val="Heading2"/>
      </w:pPr>
      <w:r>
        <w:t xml:space="preserve">Conclusion</w:t>
      </w:r>
    </w:p>
    <w:p>
      <w:pPr>
        <w:pStyle w:val="FirstParagraph"/>
      </w:pPr>
      <w:r>
        <w:t xml:space="preserve">In conclusion, the civil engineer in Iraq Baghdad holds a position of immense importance. They are the architects of stability, bridging the gap between a turbulent past and a hopeful future. From reconstructing war-damaged infrastructure to managing complex water resources and promoting sustainable urbanization, their work defines the quality of life for millions of residents. As Iraq Baghdad continues its journey toward modernization, the expertise, innovation, and dedication of civil engineers will remain indispensable. They are not just building structures; they are building a resilient foundation for the nation's prosperity and ensuring that this historic city thrives in harmony with its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Civil Engineer in Iraq Baghdad</dc:title>
  <dc:creator/>
  <dc:language>en</dc:language>
  <cp:keywords/>
  <dcterms:created xsi:type="dcterms:W3CDTF">2026-07-29T06:57:46Z</dcterms:created>
  <dcterms:modified xsi:type="dcterms:W3CDTF">2026-07-29T06:57:46Z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