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China,</w:t>
      </w:r>
      <w:r>
        <w:t xml:space="preserve"> </w:t>
      </w:r>
      <w:r>
        <w:t xml:space="preserve">Beijing</w:t>
      </w:r>
    </w:p>
    <w:bookmarkStart w:id="26" w:name="X5936bf14cce0ab04e9cfb3699ebb19a798f10a3"/>
    <w:p>
      <w:pPr>
        <w:pStyle w:val="Heading1"/>
      </w:pPr>
      <w:r>
        <w:t xml:space="preserve">The Digital Pulse of the Capital:</w:t>
      </w:r>
      <w:r>
        <w:br/>
      </w:r>
      <w:r>
        <w:t xml:space="preserve">An Essay on the Role of the Computer Engineer in China, Beijing</w:t>
      </w:r>
    </w:p>
    <w:p>
      <w:pPr>
        <w:pStyle w:val="FirstParagraph"/>
      </w:pPr>
      <w:r>
        <w:rPr>
          <w:bCs/>
          <w:b/>
        </w:rPr>
        <w:t xml:space="preserve">Abstract:</w:t>
      </w:r>
    </w:p>
    <w:p>
      <w:pPr>
        <w:pStyle w:val="BodyText"/>
      </w:pPr>
      <w:r>
        <w:t xml:space="preserve">This essay explores the critical and evolving role of the computer engineer within one of the world's most dynamic technological ecosystems. By focusing on Beijing, China—a city that serves as both a historical capital and a modern hub for artificial intelligence, semiconductors, and software innovation—we analyze how engineering principles intersect with national strategic goals. The document highlights the unique challenges and opportunities faced by computer engineers in this specific geographic and cultural context.</w:t>
      </w:r>
    </w:p>
    <w:bookmarkStart w:id="20" w:name="X49beee9c97a96bb17bba22ef8f237e7b87721d9"/>
    <w:p>
      <w:pPr>
        <w:pStyle w:val="Heading2"/>
      </w:pPr>
      <w:r>
        <w:t xml:space="preserve">Introduction: The Intersection of Tradition and Technology</w:t>
      </w:r>
    </w:p>
    <w:p>
      <w:pPr>
        <w:pStyle w:val="FirstParagraph"/>
      </w:pPr>
      <w:r>
        <w:t xml:space="preserve">In the annals of human history, few cities have witnessed as profound a transformation as Beijing. Once the imperial capital defined by ancient architecture and rigid hierarchy, modern Beijing has emerged as a beating heart of global technology. At the center of this transformation stands the computer engineer. In China, particularly within its capital city, these professionals are not merely coding machines or hardware designers; they are the architects of a new digital reality. This essay argues that in Beijing, China, the role of the computer engineer has transcended traditional technical boundaries to become a pivotal force in national development, economic resilience, and social modernization.</w:t>
      </w:r>
    </w:p>
    <w:bookmarkEnd w:id="20"/>
    <w:bookmarkStart w:id="21" w:name="Xaa152805349663af90278f9aa59147131092459"/>
    <w:p>
      <w:pPr>
        <w:pStyle w:val="Heading2"/>
      </w:pPr>
      <w:r>
        <w:t xml:space="preserve">The Unique Ecosystem of Beijing's Tech Sector</w:t>
      </w:r>
    </w:p>
    <w:p>
      <w:pPr>
        <w:pStyle w:val="FirstParagraph"/>
      </w:pPr>
      <w:r>
        <w:t xml:space="preserve">To understand the significance of a computer engineer in China, one must first appreciate the environment of Beijing. Unlike Shenzhen, which is often associated with hardware manufacturing and consumer electronics assembly, Beijing has carved out a distinct identity as a center for research and development (R&amp;D), artificial intelligence (AI), and big data. Districts such as Zhongguancun—often referred to as China's Silicon Valley—are densely populated with tech giants like Baidu, JD.com, and ByteDance. For the computer engineer in this region, the ecosystem is characterized by rapid iteration cycles, intense competition for top-tier talent, and a heavy emphasis on algorithmic efficiency.</w:t>
      </w:r>
    </w:p>
    <w:p>
      <w:pPr>
        <w:pStyle w:val="BodyText"/>
      </w:pPr>
      <w:r>
        <w:t xml:space="preserve">The government’s strategic initiatives in China have further shaped this landscape. The "Made in China 2025" plan and subsequent digital economy policies have directed substantial resources toward domestic semiconductor production and cloud computing infrastructure. Consequently, computer engineers in Beijing are tasked with not only maintaining existing systems but also pioneering indigenous technologies to ensure technological sovereignty. This creates a professional culture where innovation is viewed through the lens of national interest and long-term sustainability.</w:t>
      </w:r>
    </w:p>
    <w:bookmarkEnd w:id="21"/>
    <w:bookmarkStart w:id="22" w:name="Xd036f3800994a48f4bbfea14257537ebb88917c"/>
    <w:p>
      <w:pPr>
        <w:pStyle w:val="Heading2"/>
      </w:pPr>
      <w:r>
        <w:t xml:space="preserve">The Role of Computer Engineers in Artificial Intelligence</w:t>
      </w:r>
    </w:p>
    <w:p>
      <w:pPr>
        <w:pStyle w:val="FirstParagraph"/>
      </w:pPr>
      <w:r>
        <w:t xml:space="preserve">Alexandria, China’s capital, is currently a global leader in the deployment of AI technologies. From facial recognition systems integrated into public infrastructure to smart city solutions that optimize traffic flow and energy consumption, the impact is ubiquitous. The computer engineer plays a dual role here: they are both creators and ethical stewards of these powerful tools.</w:t>
      </w:r>
    </w:p>
    <w:p>
      <w:pPr>
        <w:pStyle w:val="BodyText"/>
      </w:pPr>
      <w:r>
        <w:t xml:space="preserve">In Beijing, engineers are deeply involved in developing large language models, autonomous driving algorithms, and predictive analytics platforms used in healthcare. However, the scale of implementation in China is unlike any other region. The density of the urban population allows for data-rich environments where AI can be tested and refined at an unprecedented speed. For the computer engineer working in this sphere, proficiency is not just about writing clean code; it requires a deep understanding of machine learning ethics, data privacy laws specific to Chinese regulations, and the societal implications of automation.</w:t>
      </w:r>
    </w:p>
    <w:p>
      <w:pPr>
        <w:pStyle w:val="BodyText"/>
      </w:pPr>
      <w:r>
        <w:t xml:space="preserve">Furthermore, the integration of AI into traditional industries—such as manufacturing in nearby Hebei province or agriculture in rural China—demonstrates the engineer’s role as a bridge between digital innovation and physical productivity. This cross-sectoral application is a hallmark of Beijing’s tech strategy, where computer engineers are expected to solve real-world problems using digital solutions.</w:t>
      </w:r>
    </w:p>
    <w:bookmarkEnd w:id="22"/>
    <w:bookmarkStart w:id="23" w:name="X93228315aaa22040bf5f7f12918ed705397923e"/>
    <w:p>
      <w:pPr>
        <w:pStyle w:val="Heading2"/>
      </w:pPr>
      <w:r>
        <w:t xml:space="preserve">Hardware Engineering and the Semiconductor Challenge</w:t>
      </w:r>
    </w:p>
    <w:p>
      <w:pPr>
        <w:pStyle w:val="FirstParagraph"/>
      </w:pPr>
      <w:r>
        <w:t xml:space="preserve">While software dominates the narrative, hardware engineering remains a critical pillar for computer engineers in China. Geopolitical tensions have highlighted the vulnerabilities of relying on foreign supply chains for high-end semiconductors. In response, Beijing has become a focal point for domestic chip design and fabrication research.</w:t>
      </w:r>
    </w:p>
    <w:p>
      <w:pPr>
        <w:pStyle w:val="BodyText"/>
      </w:pPr>
      <w:r>
        <w:t xml:space="preserve">Computer engineers in this domain face significant technical hurdles, including the need to innovate around advanced lithography limitations and improve yield rates in chip production. Universities in Beijing, such as Tsinghua University and Peking University, are producing a new generation of hardware engineers who are deeply skilled in VLSI (Very Large Scale Integration) design and embedded systems. The goal is clear: to reduce reliance on imports for critical computing components used by both the military and civilian sectors. This mission-driven approach fosters a rigorous academic-industrial partnership, where theoretical computer engineering principles are rapidly translated into practical, domestically produced hardware.</w:t>
      </w:r>
    </w:p>
    <w:bookmarkEnd w:id="23"/>
    <w:bookmarkStart w:id="24" w:name="Xc12464800a153c7bd74511607d119617e6d9100"/>
    <w:p>
      <w:pPr>
        <w:pStyle w:val="Heading2"/>
      </w:pPr>
      <w:r>
        <w:t xml:space="preserve">Cultural Dynamics and Global Collaboration</w:t>
      </w:r>
    </w:p>
    <w:p>
      <w:pPr>
        <w:pStyle w:val="FirstParagraph"/>
      </w:pPr>
      <w:r>
        <w:t xml:space="preserve">The role of the computer engineer in Beijing is also defined by its cultural context. The Chinese concept of "guanxi" (relationships) influences how engineering teams collaborate, negotiate contracts, and navigate bureaucratic requirements. However, this is balanced by a strong meritocratic drive among younger engineers who are often globally educated and fluent in international technical standards.</w:t>
      </w:r>
    </w:p>
    <w:p>
      <w:pPr>
        <w:pStyle w:val="BodyText"/>
      </w:pPr>
      <w:r>
        <w:t xml:space="preserve">Despite geopolitical complexities, Beijing remains an open hub for academic exchange. Computer engineers frequently publish in international journals and participate in global conferences on cybersecurity and quantum computing. This duality—local adaptation of global technologies—is essential to their success. They must navigate the dual-use nature of many technologies, ensuring that innovations comply with local regulations while remaining competitive on the world stage.</w:t>
      </w:r>
    </w:p>
    <w:bookmarkEnd w:id="24"/>
    <w:bookmarkStart w:id="25" w:name="conclusion-the-architects-of-tomorrow"/>
    <w:p>
      <w:pPr>
        <w:pStyle w:val="Heading2"/>
      </w:pPr>
      <w:r>
        <w:t xml:space="preserve">Conclusion: The Architects of Tomorrow</w:t>
      </w:r>
    </w:p>
    <w:p>
      <w:pPr>
        <w:pStyle w:val="FirstParagraph"/>
      </w:pPr>
      <w:r>
        <w:t xml:space="preserve">In conclusion, the computer engineer in Beijing is a multifaceted professional who operates at the intersection of technology, policy, and society. In China’s capital city, these individuals are not just solving technical bugs; they are building the infrastructure for a smart nation. From leading AI research in Zhongguancun to overcoming semiconductor bottlenecks through rigorous hardware engineering, their contributions are vital to China’s technological ascent.</w:t>
      </w:r>
    </w:p>
    <w:p>
      <w:pPr>
        <w:pStyle w:val="BodyText"/>
      </w:pPr>
      <w:r>
        <w:t xml:space="preserve">As Beijing continues to evolve into a global science and technology innovation center, the demand for skilled computer engineers will only intensify. These professionals must possess not only technical expertise but also an understanding of the broader socio-political landscape that defines life in China today. They are the architects of a digital future, ensuring that as Beijing moves forward, it does so with speed, precision, and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 Computer Engineer in the Heart of China, Beijing</dc:title>
  <dc:creator/>
  <dc:language>en</dc:language>
  <cp:keywords/>
  <dcterms:created xsi:type="dcterms:W3CDTF">2026-07-30T05:26:25Z</dcterms:created>
  <dcterms:modified xsi:type="dcterms:W3CDTF">2026-07-30T05:26:25Z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