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5" w:name="X55ce916b51cd94b53795e2a64cd7553d6657800"/>
    <w:p>
      <w:pPr>
        <w:pStyle w:val="Heading1"/>
      </w:pPr>
      <w:r>
        <w:t xml:space="preserve">The Strategic Imperative of the Curriculum Developer in Argentina Córdoba</w:t>
      </w:r>
    </w:p>
    <w:p>
      <w:pPr>
        <w:pStyle w:val="FirstParagraph"/>
      </w:pPr>
      <w:r>
        <w:t xml:space="preserve">In the evolving landscape of global education, few roles are as pivotal yet underappreciated as that of the</w:t>
      </w:r>
      <w:r>
        <w:t xml:space="preserve"> </w:t>
      </w:r>
      <w:r>
        <w:rPr>
          <w:bCs/>
          <w:b/>
        </w:rPr>
        <w:t xml:space="preserve">Curriculum Developer</w:t>
      </w:r>
      <w:r>
        <w:t xml:space="preserve">. This professional acts not merely as an organizer of content, but as a strategic architect who translates educational philosophy into tangible learning experiences. In the specific context of</w:t>
      </w:r>
      <w:r>
        <w:t xml:space="preserve"> </w:t>
      </w:r>
      <w:r>
        <w:rPr>
          <w:bCs/>
          <w:b/>
        </w:rPr>
        <w:t xml:space="preserve">Argentina Córdoba</w:t>
      </w:r>
      <w:r>
        <w:t xml:space="preserve">, this role assumes a unique and critical importance. It requires navigating a complex interplay between national federal mandates, provincial autonomy, cultural heritage, and the urgent demands of 21st-century digital literacy.</w:t>
      </w:r>
    </w:p>
    <w:bookmarkStart w:id="20" w:name="Xfb1cf48f98c9d249211ae6329a65c3af52480c0"/>
    <w:p>
      <w:pPr>
        <w:pStyle w:val="Heading2"/>
      </w:pPr>
      <w:r>
        <w:t xml:space="preserve">The Context: Education in Argentina Córdoba</w:t>
      </w:r>
    </w:p>
    <w:p>
      <w:pPr>
        <w:pStyle w:val="FirstParagraph"/>
      </w:pPr>
      <w:r>
        <w:t xml:space="preserve">To understand the weight carried by a</w:t>
      </w:r>
      <w:r>
        <w:t xml:space="preserve"> </w:t>
      </w:r>
      <w:r>
        <w:rPr>
          <w:bCs/>
          <w:b/>
        </w:rPr>
        <w:t xml:space="preserve">Curriculum Developer</w:t>
      </w:r>
      <w:r>
        <w:t xml:space="preserve">, one must first appreciate the educational ecosystem of</w:t>
      </w:r>
      <w:r>
        <w:t xml:space="preserve"> </w:t>
      </w:r>
      <w:r>
        <w:rPr>
          <w:bCs/>
          <w:b/>
        </w:rPr>
        <w:t xml:space="preserve">Argentina Córdoba</w:t>
      </w:r>
      <w:r>
        <w:t xml:space="preserve">. As one of Argentina’s most populous provinces and a historic center of academic tradition—home to the oldest university in the country, established in 1613—Córdoba holds a prestigious place in Argentine intellectual history. However, this prestige comes with challenges. The province faces significant disparities between urban centers like Córdoba Capital and rural areas such as the Calchaquí Valleys or the Punilla Valley.</w:t>
      </w:r>
    </w:p>
    <w:p>
      <w:pPr>
        <w:pStyle w:val="BodyText"/>
      </w:pPr>
      <w:r>
        <w:t xml:space="preserve">The</w:t>
      </w:r>
      <w:r>
        <w:t xml:space="preserve"> </w:t>
      </w:r>
      <w:r>
        <w:rPr>
          <w:bCs/>
          <w:b/>
        </w:rPr>
        <w:t xml:space="preserve">Curriculum Developer</w:t>
      </w:r>
      <w:r>
        <w:t xml:space="preserve"> </w:t>
      </w:r>
      <w:r>
        <w:t xml:space="preserve">working in this region must design frameworks that are equitable yet rigorous. Unlike a teacher who implements existing materials, the developer creates the scaffolding upon which teaching rests. In</w:t>
      </w:r>
      <w:r>
        <w:t xml:space="preserve"> </w:t>
      </w:r>
      <w:r>
        <w:rPr>
          <w:bCs/>
          <w:b/>
        </w:rPr>
        <w:t xml:space="preserve">Argentina Córdoba</w:t>
      </w:r>
      <w:r>
        <w:t xml:space="preserve">, this involves adhering to the Federal Education Law while respecting the specific jurisdictional competencies granted to provincial ministries of education. The goal is not uniformity for uniformity's sake, but rather a coherent pedagogical path that respects local realities while preparing students for national and global citizenship.</w:t>
      </w:r>
    </w:p>
    <w:bookmarkEnd w:id="20"/>
    <w:bookmarkStart w:id="21" w:name="bridging-tradition-and-modernity"/>
    <w:p>
      <w:pPr>
        <w:pStyle w:val="Heading2"/>
      </w:pPr>
      <w:r>
        <w:t xml:space="preserve">Bridging Tradition and Modernity</w:t>
      </w:r>
    </w:p>
    <w:p>
      <w:pPr>
        <w:pStyle w:val="FirstParagraph"/>
      </w:pPr>
      <w:r>
        <w:t xml:space="preserve">A primary challenge for the</w:t>
      </w:r>
      <w:r>
        <w:t xml:space="preserve"> </w:t>
      </w:r>
      <w:r>
        <w:rPr>
          <w:bCs/>
          <w:b/>
        </w:rPr>
        <w:t xml:space="preserve">Curriculum Developer</w:t>
      </w:r>
      <w:r>
        <w:t xml:space="preserve"> </w:t>
      </w:r>
      <w:r>
        <w:t xml:space="preserve">in</w:t>
      </w:r>
      <w:r>
        <w:t xml:space="preserve"> </w:t>
      </w:r>
      <w:r>
        <w:rPr>
          <w:bCs/>
          <w:b/>
        </w:rPr>
        <w:t xml:space="preserve">Argentina Córdoba</w:t>
      </w:r>
      <w:r>
        <w:t xml:space="preserve">, as elsewhere, is balancing traditional academic values with modern skill requirements. The educational system must preserve the rich cultural narratives of the region—incorporating local history, literature from regional authors like Jorge Luis Borges or Julio Cortázar, and understanding the socio-economic dynamics of a province that has historically been an industrial and academic hub.</w:t>
      </w:r>
    </w:p>
    <w:p>
      <w:pPr>
        <w:pStyle w:val="BodyText"/>
      </w:pPr>
      <w:r>
        <w:t xml:space="preserve">Simultaneously, the curriculum must integrate Competencies for the 21st Century. This includes digital competence (Competencia Digital), which is increasingly vital in a post-pandemic world where remote learning capabilities are essential. The</w:t>
      </w:r>
      <w:r>
        <w:t xml:space="preserve"> </w:t>
      </w:r>
      <w:r>
        <w:rPr>
          <w:bCs/>
          <w:b/>
        </w:rPr>
        <w:t xml:space="preserve">Curriculum Developer</w:t>
      </w:r>
      <w:r>
        <w:t xml:space="preserve"> </w:t>
      </w:r>
      <w:r>
        <w:t xml:space="preserve">must ensure that technology is not treated as an add-on but as an integral tool embedded within subjects such as mathematics, sciences, and social sciences. For instance, rather than simply teaching history dates, the curriculum should encourage students to analyze digital archives from Córdoba’s colonial past, fostering both historical inquiry and digital literacy.</w:t>
      </w:r>
    </w:p>
    <w:bookmarkEnd w:id="21"/>
    <w:bookmarkStart w:id="22" w:name="the-methodology-of-development"/>
    <w:p>
      <w:pPr>
        <w:pStyle w:val="Heading2"/>
      </w:pPr>
      <w:r>
        <w:t xml:space="preserve">The Methodology of Development</w:t>
      </w:r>
    </w:p>
    <w:p>
      <w:pPr>
        <w:pStyle w:val="FirstParagraph"/>
      </w:pPr>
      <w:r>
        <w:t xml:space="preserve">The work of a</w:t>
      </w:r>
      <w:r>
        <w:t xml:space="preserve"> </w:t>
      </w:r>
      <w:r>
        <w:rPr>
          <w:bCs/>
          <w:b/>
        </w:rPr>
        <w:t xml:space="preserve">Curriculum Developer</w:t>
      </w:r>
      <w:r>
        <w:t xml:space="preserve"> </w:t>
      </w:r>
      <w:r>
        <w:t xml:space="preserve">is iterative and collaborative. It begins with a needs analysis. In</w:t>
      </w:r>
      <w:r>
        <w:t xml:space="preserve"> </w:t>
      </w:r>
      <w:r>
        <w:rPr>
          <w:bCs/>
          <w:b/>
        </w:rPr>
        <w:t xml:space="preserve">Argentina Córdoba</w:t>
      </w:r>
      <w:r>
        <w:t xml:space="preserve">, this might involve consulting with local educators to identify gaps in STEM (Science, Technology, Engineering, and Mathematics) education or addressing the specific linguistic needs of indigenous communities in the western valleys.</w:t>
      </w:r>
    </w:p>
    <w:p>
      <w:pPr>
        <w:pStyle w:val="BodyText"/>
      </w:pPr>
      <w:r>
        <w:t xml:space="preserve">Once these needs are identified, the developer designs learning objectives based on backward design principles. They ask: What should students know and be able to do? How will we assess their understanding? What resources are required? This process requires a deep understanding of developmental psychology and pedagogy. In</w:t>
      </w:r>
      <w:r>
        <w:t xml:space="preserve"> </w:t>
      </w:r>
      <w:r>
        <w:rPr>
          <w:bCs/>
          <w:b/>
        </w:rPr>
        <w:t xml:space="preserve">Argentina Córdoba</w:t>
      </w:r>
      <w:r>
        <w:t xml:space="preserve">, this means considering the socioeconomic diversity of the student body. A curriculum designed solely for private institutions in the affluent suburbs of Nueva Córdoba may fail utterly when applied to public schools in peripheral neighborhoods or rural towns.</w:t>
      </w:r>
    </w:p>
    <w:p>
      <w:pPr>
        <w:pStyle w:val="BodyText"/>
      </w:pPr>
      <w:r>
        <w:t xml:space="preserve">Therefore, inclusivity is a cornerstone of effective curriculum development. The</w:t>
      </w:r>
      <w:r>
        <w:t xml:space="preserve"> </w:t>
      </w:r>
      <w:r>
        <w:rPr>
          <w:bCs/>
          <w:b/>
        </w:rPr>
        <w:t xml:space="preserve">Curriculum Developer</w:t>
      </w:r>
      <w:r>
        <w:t xml:space="preserve"> </w:t>
      </w:r>
      <w:r>
        <w:t xml:space="preserve">must ensure that materials are accessible to students with diverse learning needs, incorporating Universal Design for Learning (UDL) principles. This might involve providing multilingual support in areas with significant migration from neighboring countries like Bolivia or Paraguay, ensuring that language barriers do not hinder academic success.</w:t>
      </w:r>
    </w:p>
    <w:bookmarkEnd w:id="22"/>
    <w:bookmarkStart w:id="23" w:name="the-impact-on-educational-equity"/>
    <w:p>
      <w:pPr>
        <w:pStyle w:val="Heading2"/>
      </w:pPr>
      <w:r>
        <w:t xml:space="preserve">The Impact on Educational Equity</w:t>
      </w:r>
    </w:p>
    <w:p>
      <w:pPr>
        <w:pStyle w:val="FirstParagraph"/>
      </w:pPr>
      <w:r>
        <w:t xml:space="preserve">In</w:t>
      </w:r>
      <w:r>
        <w:t xml:space="preserve"> </w:t>
      </w:r>
      <w:r>
        <w:rPr>
          <w:bCs/>
          <w:b/>
        </w:rPr>
        <w:t xml:space="preserve">Argentina Córdoba</w:t>
      </w:r>
      <w:r>
        <w:t xml:space="preserve">, educational equity is a pressing social issue. The</w:t>
      </w:r>
      <w:r>
        <w:t xml:space="preserve"> </w:t>
      </w:r>
      <w:r>
        <w:rPr>
          <w:bCs/>
          <w:b/>
        </w:rPr>
        <w:t xml:space="preserve">Curriculum Developer</w:t>
      </w:r>
      <w:r>
        <w:t xml:space="preserve"> </w:t>
      </w:r>
      <w:r>
        <w:t xml:space="preserve">plays a crucial role in mitigating inequality by creating standardized, high-quality learning pathways that are available to all students, regardless of their geographic location. When a curriculum is well-designed, it empowers teachers who may be working with limited resources.</w:t>
      </w:r>
    </w:p>
    <w:p>
      <w:pPr>
        <w:pStyle w:val="BodyText"/>
      </w:pPr>
      <w:r>
        <w:t xml:space="preserve">A robust curriculum provides clear guidance on what content is essential and what can be adapted. This allows teachers in remote areas of the province to focus on pedagogical delivery rather than struggling to create materials from scratch. Furthermore, by embedding critical thinking and civic education into the core curriculum, developers help foster a generation of engaged citizens who are capable of contributing to the democratic fabric of</w:t>
      </w:r>
      <w:r>
        <w:t xml:space="preserve"> </w:t>
      </w:r>
      <w:r>
        <w:rPr>
          <w:bCs/>
          <w:b/>
        </w:rPr>
        <w:t xml:space="preserve">Argentina Córdoba</w:t>
      </w:r>
      <w:r>
        <w:t xml:space="preserve"> </w:t>
      </w:r>
      <w:r>
        <w:t xml:space="preserve">and Argentina as a whole.</w:t>
      </w:r>
    </w:p>
    <w:bookmarkEnd w:id="23"/>
    <w:bookmarkStart w:id="24" w:name="the-future-horizon"/>
    <w:p>
      <w:pPr>
        <w:pStyle w:val="Heading2"/>
      </w:pPr>
      <w:r>
        <w:t xml:space="preserve">The Future Horizon</w:t>
      </w:r>
    </w:p>
    <w:p>
      <w:pPr>
        <w:pStyle w:val="FirstParagraph"/>
      </w:pPr>
      <w:r>
        <w:t xml:space="preserve">Looking ahead, the role of the</w:t>
      </w:r>
      <w:r>
        <w:t xml:space="preserve"> </w:t>
      </w:r>
      <w:r>
        <w:rPr>
          <w:bCs/>
          <w:b/>
        </w:rPr>
        <w:t xml:space="preserve">Curriculum Developer</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Curriculum Developer in Argentina Córdoba</dc:title>
  <dc:creator/>
  <dc:language>en</dc:language>
  <cp:keywords/>
  <dcterms:created xsi:type="dcterms:W3CDTF">2026-07-29T10:26:12Z</dcterms:created>
  <dcterms:modified xsi:type="dcterms:W3CDTF">2026-07-29T10:26:12Z</dcterms:modified>
</cp:coreProperties>
</file>

<file path=docProps/custom.xml><?xml version="1.0" encoding="utf-8"?>
<Properties xmlns="http://schemas.openxmlformats.org/officeDocument/2006/custom-properties" xmlns:vt="http://schemas.openxmlformats.org/officeDocument/2006/docPropsVTypes"/>
</file>