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7f941e5af2ba415e747cd1054e2f8584d54c59"/>
    <w:p>
      <w:pPr>
        <w:pStyle w:val="Heading1"/>
      </w:pPr>
      <w:r>
        <w:t xml:space="preserve">The Strategic Imperative of Curriculum Development in Bangladesh Dhaka</w:t>
      </w:r>
    </w:p>
    <w:p>
      <w:pPr>
        <w:pStyle w:val="FirstParagraph"/>
      </w:pPr>
      <w:r>
        <w:t xml:space="preserve">In the rapidly evolving landscape of global education, the role of a</w:t>
      </w:r>
      <w:r>
        <w:t xml:space="preserve"> </w:t>
      </w:r>
      <w:r>
        <w:rPr>
          <w:bCs/>
          <w:b/>
        </w:rPr>
        <w:t xml:space="preserve">Educational Curriculum Developer</w:t>
      </w:r>
      <w:r>
        <w:t xml:space="preserve"> </w:t>
      </w:r>
      <w:r>
        <w:t xml:space="preserve">has transcended mere administrative duty to become a cornerstone of national progress. Nowhere is this more critical than in</w:t>
      </w:r>
      <w:r>
        <w:t xml:space="preserve"> </w:t>
      </w:r>
      <w:r>
        <w:rPr>
          <w:bCs/>
          <w:b/>
        </w:rPr>
        <w:t xml:space="preserve">Bangladesh Dhaka</w:t>
      </w:r>
      <w:r>
        <w:t xml:space="preserve">, the bustling capital and economic heart of one of South Asia's most dynamic nations. As</w:t>
      </w:r>
      <w:r>
        <w:t xml:space="preserve"> </w:t>
      </w:r>
      <w:r>
        <w:rPr>
          <w:bCs/>
          <w:b/>
        </w:rPr>
        <w:t xml:space="preserve">Dhaka</w:t>
      </w:r>
      <w:r>
        <w:t xml:space="preserve"> </w:t>
      </w:r>
      <w:r>
        <w:t xml:space="preserve">transitions from a traditional agrarian society into a burgeoning digital hub, the need for a robust, adaptable, and culturally relevant educational framework is paramount. This essay explores the multifaceted responsibilities of curriculum development within this specific context, arguing that effective</w:t>
      </w:r>
      <w:r>
        <w:t xml:space="preserve"> </w:t>
      </w:r>
      <w:r>
        <w:rPr>
          <w:bCs/>
          <w:b/>
        </w:rPr>
        <w:t xml:space="preserve">Curriculum Developer</w:t>
      </w:r>
      <w:r>
        <w:t xml:space="preserve"> </w:t>
      </w:r>
      <w:r>
        <w:t xml:space="preserve">strategies are essential for unlocking the potential of Bangladesh’s youth and ensuring sustainable socio-economic growth.</w:t>
      </w:r>
    </w:p>
    <w:bookmarkStart w:id="20" w:name="Xd27748f64e639a68c895ea6423f4b9e9e43425e"/>
    <w:p>
      <w:pPr>
        <w:pStyle w:val="Heading2"/>
      </w:pPr>
      <w:r>
        <w:t xml:space="preserve">The Contextual Landscape: Dhaka as an Educational Crucible</w:t>
      </w:r>
    </w:p>
    <w:p>
      <w:pPr>
        <w:pStyle w:val="FirstParagraph"/>
      </w:pPr>
      <w:r>
        <w:rPr>
          <w:bCs/>
          <w:b/>
        </w:rPr>
        <w:t xml:space="preserve">Bangladesh Dhaka</w:t>
      </w:r>
      <w:r>
        <w:t xml:space="preserve"> </w:t>
      </w:r>
      <w:r>
        <w:t xml:space="preserve">is not merely a geographical location; it is a microcosm of the nation’s broader challenges and aspirations. With one of the highest population densities in the world, the capital city faces immense pressure on its educational infrastructure. Millions of students compete for limited resources, creating an environment where quality control is often compromised by quantity. For any</w:t>
      </w:r>
      <w:r>
        <w:t xml:space="preserve"> </w:t>
      </w:r>
      <w:r>
        <w:rPr>
          <w:bCs/>
          <w:b/>
        </w:rPr>
        <w:t xml:space="preserve">Curriculum Developer</w:t>
      </w:r>
      <w:r>
        <w:t xml:space="preserve"> </w:t>
      </w:r>
      <w:r>
        <w:t xml:space="preserve">operating in this space, understanding this density is crucial. The curriculum cannot be a one-size-fits-all model imported from Western nations; it must be hyper-localized to address the specific realities of urban poverty, overcrowded classrooms, and the digital divide.</w:t>
      </w:r>
    </w:p>
    <w:p>
      <w:pPr>
        <w:pStyle w:val="BodyText"/>
      </w:pPr>
      <w:r>
        <w:t xml:space="preserve">Dhaka serves as a melting pot of tradition and modernity. While the ancient history of Bengal informs its cultural identity, the city is simultaneously racing toward a futuristic vision outlined in "Digital Bangladesh." This dichotomy presents a unique challenge for curriculum design. The</w:t>
      </w:r>
      <w:r>
        <w:t xml:space="preserve"> </w:t>
      </w:r>
      <w:r>
        <w:rPr>
          <w:bCs/>
          <w:b/>
        </w:rPr>
        <w:t xml:space="preserve">Educational Curriculum Developer</w:t>
      </w:r>
      <w:r>
        <w:t xml:space="preserve"> </w:t>
      </w:r>
      <w:r>
        <w:t xml:space="preserve">must strike a delicate balance, preserving cultural heritage while aggressively integrating STEM (Science, Technology, Engineering, and Mathematics) competencies required by the modern global economy.</w:t>
      </w:r>
    </w:p>
    <w:bookmarkEnd w:id="20"/>
    <w:bookmarkStart w:id="21" w:name="Xe8d16afd35d5569d8db60d2eac46be9fa87f568"/>
    <w:p>
      <w:pPr>
        <w:pStyle w:val="Heading2"/>
      </w:pPr>
      <w:r>
        <w:t xml:space="preserve">The Role of the Curriculum Developer in National Transformation</w:t>
      </w:r>
    </w:p>
    <w:p>
      <w:pPr>
        <w:pStyle w:val="FirstParagraph"/>
      </w:pPr>
      <w:r>
        <w:t xml:space="preserve">The primary function of a</w:t>
      </w:r>
      <w:r>
        <w:t xml:space="preserve"> </w:t>
      </w:r>
      <w:r>
        <w:rPr>
          <w:bCs/>
          <w:b/>
        </w:rPr>
        <w:t xml:space="preserve">Educational Curriculum Developer</w:t>
      </w:r>
      <w:r>
        <w:t xml:space="preserve"> </w:t>
      </w:r>
      <w:r>
        <w:t xml:space="preserve">is to translate broad educational policies into actionable classroom experiences. In</w:t>
      </w:r>
      <w:r>
        <w:t xml:space="preserve"> </w:t>
      </w:r>
      <w:r>
        <w:rPr>
          <w:bCs/>
          <w:b/>
        </w:rPr>
        <w:t xml:space="preserve">Bangladesh Dhaka</w:t>
      </w:r>
      <w:r>
        <w:t xml:space="preserve">, this role is particularly complex because it involves navigating a fragmented educational system that includes government schools, private institutions, madrasas, and international schools. A successful</w:t>
      </w:r>
      <w:r>
        <w:t xml:space="preserve"> </w:t>
      </w:r>
      <w:r>
        <w:rPr>
          <w:bCs/>
          <w:b/>
        </w:rPr>
        <w:t xml:space="preserve">Curriculum Developer</w:t>
      </w:r>
      <w:r>
        <w:t xml:space="preserve"> </w:t>
      </w:r>
      <w:r>
        <w:t xml:space="preserve">must create frameworks that are flexible enough to accommodate these diverse sectors while maintaining a unified standard of excellence.</w:t>
      </w:r>
    </w:p>
    <w:p>
      <w:pPr>
        <w:pStyle w:val="BodyText"/>
      </w:pPr>
      <w:r>
        <w:t xml:space="preserve">This process begins with rigorous needs analysis. Developers in</w:t>
      </w:r>
      <w:r>
        <w:t xml:space="preserve"> </w:t>
      </w:r>
      <w:r>
        <w:rPr>
          <w:bCs/>
          <w:b/>
        </w:rPr>
        <w:t xml:space="preserve">Dhaka</w:t>
      </w:r>
      <w:r>
        <w:t xml:space="preserve"> </w:t>
      </w:r>
      <w:r>
        <w:t xml:space="preserve">must engage with industry leaders to understand the skills gap in the job market. For instance, as Bangladesh’s Ready-Made Garment (RMG) sector seeks to automate, and its IT sector expands, there is a pressing need for curricula that emphasize critical thinking, digital literacy, and problem-solving rather than rote memorization. The</w:t>
      </w:r>
      <w:r>
        <w:t xml:space="preserve"> </w:t>
      </w:r>
      <w:r>
        <w:rPr>
          <w:bCs/>
          <w:b/>
        </w:rPr>
        <w:t xml:space="preserve">Educational Curriculum Developer</w:t>
      </w:r>
      <w:r>
        <w:t xml:space="preserve"> </w:t>
      </w:r>
      <w:r>
        <w:t xml:space="preserve">is responsible for redesigning syllabi to prioritize these soft skills, ensuring that graduates are employable in a competitive global market.</w:t>
      </w:r>
    </w:p>
    <w:bookmarkEnd w:id="21"/>
    <w:bookmarkStart w:id="22" w:name="challenges-specific-to-the-urban-setting"/>
    <w:p>
      <w:pPr>
        <w:pStyle w:val="Heading2"/>
      </w:pPr>
      <w:r>
        <w:t xml:space="preserve">Challenges Specific to the Urban Setting</w:t>
      </w:r>
    </w:p>
    <w:p>
      <w:pPr>
        <w:pStyle w:val="FirstParagraph"/>
      </w:pPr>
      <w:r>
        <w:t xml:space="preserve">In</w:t>
      </w:r>
      <w:r>
        <w:t xml:space="preserve"> </w:t>
      </w:r>
      <w:r>
        <w:rPr>
          <w:bCs/>
          <w:b/>
        </w:rPr>
        <w:t xml:space="preserve">Bangladesh Dhaka</w:t>
      </w:r>
      <w:r>
        <w:t xml:space="preserve">, the curriculum must also address issues of equity and inclusion. The urban-rural divide is often mirrored within the city itself, where affluent areas like Banani or Gulshan enjoy state-of-the-art facilities, while informal settlements lack basic resources. A forward-thinking</w:t>
      </w:r>
      <w:r>
        <w:t xml:space="preserve"> </w:t>
      </w:r>
      <w:r>
        <w:rPr>
          <w:bCs/>
          <w:b/>
        </w:rPr>
        <w:t xml:space="preserve">Curriculum Developer</w:t>
      </w:r>
      <w:r>
        <w:t xml:space="preserve"> </w:t>
      </w:r>
      <w:r>
        <w:t xml:space="preserve">must design materials that are accessible across this spectrum. This might involve leveraging low-cost digital solutions or mobile learning platforms that can function with limited internet connectivity, ensuring that education is not a privilege of the elite but a right for all citizens.</w:t>
      </w:r>
    </w:p>
    <w:p>
      <w:pPr>
        <w:pStyle w:val="BodyText"/>
      </w:pPr>
      <w:r>
        <w:t xml:space="preserve">Dhaka faces severe environmental challenges, including air pollution and water scarcity. The</w:t>
      </w:r>
      <w:r>
        <w:t xml:space="preserve"> </w:t>
      </w:r>
      <w:r>
        <w:rPr>
          <w:bCs/>
          <w:b/>
        </w:rPr>
        <w:t xml:space="preserve">Educational Curriculum Developer</w:t>
      </w:r>
      <w:r>
        <w:t xml:space="preserve"> </w:t>
      </w:r>
      <w:r>
        <w:t xml:space="preserve">has the responsibility to integrate ecological literacy into subjects ranging from science to social studies. By fostering an environmentally conscious generation, the curriculum can contribute directly to the city’s sustainability goals.</w:t>
      </w:r>
    </w:p>
    <w:bookmarkEnd w:id="22"/>
    <w:bookmarkStart w:id="23" w:name="X5bbe52580a425cf29952d68662b7803339d8312"/>
    <w:p>
      <w:pPr>
        <w:pStyle w:val="Heading2"/>
      </w:pPr>
      <w:r>
        <w:t xml:space="preserve">The Path Forward: Innovation and Collaboration</w:t>
      </w:r>
    </w:p>
    <w:p>
      <w:pPr>
        <w:pStyle w:val="FirstParagraph"/>
      </w:pPr>
      <w:r>
        <w:t xml:space="preserve">To meet these challenges, collaboration is key. The</w:t>
      </w:r>
      <w:r>
        <w:t xml:space="preserve"> </w:t>
      </w:r>
      <w:r>
        <w:rPr>
          <w:bCs/>
          <w:b/>
        </w:rPr>
        <w:t xml:space="preserve">Educational Curriculum Developer</w:t>
      </w:r>
      <w:r>
        <w:t xml:space="preserve"> </w:t>
      </w:r>
      <w:r>
        <w:t xml:space="preserve">cannot work in isolation. In</w:t>
      </w:r>
      <w:r>
        <w:t xml:space="preserve"> </w:t>
      </w:r>
      <w:r>
        <w:rPr>
          <w:bCs/>
          <w:b/>
        </w:rPr>
        <w:t xml:space="preserve">Bangladesh Dhaka</w:t>
      </w:r>
      <w:r>
        <w:t xml:space="preserve">, successful curriculum development requires a tripartite partnership between the government, academic institutions, and the private sector. Government bodies provide policy direction and funding; universities offer pedagogical expertise and research capabilities; and private enterprises provide real-world applications and technological support.</w:t>
      </w:r>
    </w:p>
    <w:p>
      <w:pPr>
        <w:pStyle w:val="BodyText"/>
      </w:pPr>
      <w:r>
        <w:t xml:space="preserve">Curriculum Developer in</w:t>
      </w:r>
      <w:r>
        <w:t xml:space="preserve"> </w:t>
      </w:r>
      <w:r>
        <w:rPr>
          <w:bCs/>
          <w:b/>
        </w:rPr>
        <w:t xml:space="preserve">Dhaka</w:t>
      </w:r>
      <w:r>
        <w:t xml:space="preserve">, leveraging these technologies is not just an enhancement but a necessity for scaling quality education across the dense urban landscape.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Educational Curriculum Developer</w:t>
      </w:r>
      <w:r>
        <w:t xml:space="preserve"> </w:t>
      </w:r>
      <w:r>
        <w:t xml:space="preserve">in</w:t>
      </w:r>
      <w:r>
        <w:t xml:space="preserve"> </w:t>
      </w:r>
      <w:r>
        <w:rPr>
          <w:bCs/>
          <w:b/>
        </w:rPr>
        <w:t xml:space="preserve">Bangladesh Dhaka</w:t>
      </w:r>
      <w:r>
        <w:t xml:space="preserve"> </w:t>
      </w:r>
      <w:r>
        <w:t xml:space="preserve">is both daunting and deeply rewarding. It requires a nuanced understanding of local cultural dynamics, economic realities, and technological advancements. By creating curricula that are relevant, inclusive, and forward-looking, developers can empower the youth of</w:t>
      </w:r>
      <w:r>
        <w:t xml:space="preserve"> </w:t>
      </w:r>
      <w:r>
        <w:rPr>
          <w:bCs/>
          <w:b/>
        </w:rPr>
        <w:t xml:space="preserve">Dhaka</w:t>
      </w:r>
      <w:r>
        <w:t xml:space="preserve"> </w:t>
      </w:r>
      <w:r>
        <w:t xml:space="preserve">to become agents of change. The success of Bangladesh’s future depends not just on building roads or bridges, but on building minds. Therefore, investing in high-quality curriculum development is an investment in the very soul and future prosperity of</w:t>
      </w:r>
      <w:r>
        <w:t xml:space="preserve"> </w:t>
      </w:r>
      <w:r>
        <w:rPr>
          <w:bCs/>
          <w:b/>
        </w:rPr>
        <w:t xml:space="preserve">Bangladesh Dhaka</w:t>
      </w:r>
      <w:r>
        <w:t xml:space="preserve">. As the city continues to grow, so too must its educational framework, ensuring that every student has the tools they need to thrive in an increasingly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2026-07-29T07:53:09Z</dcterms:created>
  <dcterms:modified xsi:type="dcterms:W3CDTF">2026-07-29T07:53:09Z</dcterms:modified>
</cp:coreProperties>
</file>

<file path=docProps/custom.xml><?xml version="1.0" encoding="utf-8"?>
<Properties xmlns="http://schemas.openxmlformats.org/officeDocument/2006/custom-properties" xmlns:vt="http://schemas.openxmlformats.org/officeDocument/2006/docPropsVTypes"/>
</file>