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Brazil-Brasília</w:t>
      </w:r>
    </w:p>
    <w:bookmarkStart w:id="25" w:name="X9383bb1c38f884884a44825e43d7cb79eb8b212"/>
    <w:p>
      <w:pPr>
        <w:pStyle w:val="Heading1"/>
      </w:pPr>
      <w:r>
        <w:t xml:space="preserve">Bridging Theory and Practice: The Strategic Role of the Curriculum Developer in Brazil-Brasília</w:t>
      </w:r>
    </w:p>
    <w:p>
      <w:pPr>
        <w:pStyle w:val="FirstParagraph"/>
      </w:pPr>
      <w:r>
        <w:t xml:space="preserve">The educational landscape in any nation is a complex ecosystem, shaped by cultural nuances, political mandates, technological advancements, and social inequalities. Within this intricate web, the</w:t>
      </w:r>
      <w:r>
        <w:t xml:space="preserve"> </w:t>
      </w:r>
      <w:r>
        <w:t xml:space="preserve">Curriculum Developer</w:t>
      </w:r>
      <w:r>
        <w:t xml:space="preserve"> </w:t>
      </w:r>
      <w:r>
        <w:t xml:space="preserve">serves as a pivotal architect. Their role transcends mere document creation; they are the custodians of pedagogical coherence and the bridge between national standards and classroom reality. Nowhere is this role more critical or complex than in</w:t>
      </w:r>
      <w:r>
        <w:t xml:space="preserve"> </w:t>
      </w:r>
      <w:r>
        <w:rPr>
          <w:bCs/>
          <w:b/>
        </w:rPr>
        <w:t xml:space="preserve">Brazil-Brasília</w:t>
      </w:r>
      <w:r>
        <w:t xml:space="preserve">, a region that stands as both a symbol of modernist ambition and a microcosm of Brazil's profound educational challenges. This essay explores the multifaceted responsibilities of the</w:t>
      </w:r>
      <w:r>
        <w:t xml:space="preserve"> </w:t>
      </w:r>
      <w:r>
        <w:t xml:space="preserve">Curriculum Developer</w:t>
      </w:r>
      <w:r>
        <w:t xml:space="preserve"> </w:t>
      </w:r>
      <w:r>
        <w:t xml:space="preserve">operating within the specific context of</w:t>
      </w:r>
      <w:r>
        <w:t xml:space="preserve"> </w:t>
      </w:r>
      <w:r>
        <w:rPr>
          <w:bCs/>
          <w:b/>
        </w:rPr>
        <w:t xml:space="preserve">Brazil-Brasília</w:t>
      </w:r>
      <w:r>
        <w:t xml:space="preserve">, analyzing how they navigate federal mandates, local cultural identities, and the urgent need for equity.</w:t>
      </w:r>
    </w:p>
    <w:bookmarkStart w:id="20" w:name="the-unique-context-of-brazil-brasília"/>
    <w:p>
      <w:pPr>
        <w:pStyle w:val="Heading2"/>
      </w:pPr>
      <w:r>
        <w:t xml:space="preserve">The Unique Context of Brazil-Brasília</w:t>
      </w:r>
    </w:p>
    <w:p>
      <w:pPr>
        <w:pStyle w:val="FirstParagraph"/>
      </w:pPr>
      <w:r>
        <w:t xml:space="preserve">To understand the mandate of a</w:t>
      </w:r>
      <w:r>
        <w:t xml:space="preserve"> </w:t>
      </w:r>
      <w:r>
        <w:t xml:space="preserve">Curriculum Developer</w:t>
      </w:r>
      <w:r>
        <w:t xml:space="preserve"> </w:t>
      </w:r>
      <w:r>
        <w:t xml:space="preserve">in this region, one must first appreciate the distinct characteristics of</w:t>
      </w:r>
      <w:r>
        <w:t xml:space="preserve"> </w:t>
      </w:r>
      <w:r>
        <w:rPr>
          <w:bCs/>
          <w:b/>
        </w:rPr>
        <w:t xml:space="preserve">Brazil-Brasília</w:t>
      </w:r>
      <w:r>
        <w:t xml:space="preserve">. As the capital of Brazil, it is not merely a city but a federal district with unique administrative structures. It was built from scratch on an empty plateau, representing a futuristic vision that often contrasts sharply with the socio-economic realities faced by its residents. The population is diverse, ranging from long-standing traditional communities to transient groups of public servants and migrants seeking opportunity. This demographic heterogeneity creates a fragmented social fabric where educational disparities are stark.</w:t>
      </w:r>
    </w:p>
    <w:p>
      <w:pPr>
        <w:pStyle w:val="BodyText"/>
      </w:pPr>
      <w:r>
        <w:t xml:space="preserve">In</w:t>
      </w:r>
      <w:r>
        <w:t xml:space="preserve"> </w:t>
      </w:r>
      <w:r>
        <w:rPr>
          <w:bCs/>
          <w:b/>
        </w:rPr>
        <w:t xml:space="preserve">Brazil-Brasília</w:t>
      </w:r>
      <w:r>
        <w:t xml:space="preserve">, the</w:t>
      </w:r>
      <w:r>
        <w:t xml:space="preserve"> </w:t>
      </w:r>
      <w:r>
        <w:t xml:space="preserve">Curriculum Developer</w:t>
      </w:r>
      <w:r>
        <w:t xml:space="preserve"> </w:t>
      </w:r>
      <w:r>
        <w:t xml:space="preserve">must operate within the framework of the National Common Curricular Base (BNCC), which provides a unified national standard for education. However, applying these standards in a region with such unique socioeconomic dynamics requires significant adaptation. The curriculum cannot be a one-size-fits-all document; it must be flexible enough to address the specific needs of students living in different regions of the Federal District, from well-resourced central areas to peripheral satellite cities (cidades satélites) that often suffer from infrastructure deficits and social vulnerability.</w:t>
      </w:r>
    </w:p>
    <w:bookmarkEnd w:id="20"/>
    <w:bookmarkStart w:id="21" w:name="X559b90acd207c34a000be221488b26973a43cd6"/>
    <w:p>
      <w:pPr>
        <w:pStyle w:val="Heading2"/>
      </w:pPr>
      <w:r>
        <w:t xml:space="preserve">The Curriculum Developer as a Cultural Interpreter</w:t>
      </w:r>
    </w:p>
    <w:p>
      <w:pPr>
        <w:pStyle w:val="FirstParagraph"/>
      </w:pPr>
      <w:r>
        <w:t xml:space="preserve">A primary responsibility of the</w:t>
      </w:r>
      <w:r>
        <w:t xml:space="preserve"> </w:t>
      </w:r>
      <w:r>
        <w:t xml:space="preserve">Curriculum Developer</w:t>
      </w:r>
      <w:r>
        <w:t xml:space="preserve"> </w:t>
      </w:r>
      <w:r>
        <w:t xml:space="preserve">is cultural translation. In</w:t>
      </w:r>
      <w:r>
        <w:t xml:space="preserve"> </w:t>
      </w:r>
      <w:r>
        <w:rPr>
          <w:bCs/>
          <w:b/>
        </w:rPr>
        <w:t xml:space="preserve">Brazil-Brasília</w:t>
      </w:r>
      <w:r>
        <w:t xml:space="preserve">, this involves balancing universal knowledge with local identity. The curriculum must respect and integrate the indigenous histories, Afro-Brazilian heritage, and regional folklore that define Brazilian culture while also preparing students for a globalized world. For instance, when designing history or sociology modules, the developer must ensure that narratives are inclusive and representative of the marginalized voices often found in</w:t>
      </w:r>
      <w:r>
        <w:t xml:space="preserve"> </w:t>
      </w:r>
      <w:r>
        <w:rPr>
          <w:bCs/>
          <w:b/>
        </w:rPr>
        <w:t xml:space="preserve">Brazil-Brasília</w:t>
      </w:r>
      <w:r>
        <w:t xml:space="preserve">.</w:t>
      </w:r>
    </w:p>
    <w:p>
      <w:pPr>
        <w:pStyle w:val="BodyText"/>
      </w:pPr>
      <w:r>
        <w:t xml:space="preserve">Furthermore, the developer plays a crucial role in implementing laws such as Law 10.639/03 and Law 11.645/08, which mandate the teaching of Afro-Brazilian and Indigenous history and culture in schools. In</w:t>
      </w:r>
      <w:r>
        <w:t xml:space="preserve"> </w:t>
      </w:r>
      <w:r>
        <w:rPr>
          <w:bCs/>
          <w:b/>
        </w:rPr>
        <w:t xml:space="preserve">Brazil-Brasília</w:t>
      </w:r>
      <w:r>
        <w:t xml:space="preserve">, this is not just a legal requirement but a social imperative to combat racism and promote social cohesion. The</w:t>
      </w:r>
      <w:r>
        <w:t xml:space="preserve"> </w:t>
      </w:r>
      <w:r>
        <w:t xml:space="preserve">Curriculum Developer</w:t>
      </w:r>
      <w:r>
        <w:t xml:space="preserve"> </w:t>
      </w:r>
      <w:r>
        <w:t xml:space="preserve">must create resources, guidelines, and assessment criteria that enable teachers to effectively deliver these topics without reducing them to superficial acknowledgments. This requires deep engagement with community leaders, educators, and scholars who can provide authentic perspectives.</w:t>
      </w:r>
    </w:p>
    <w:bookmarkEnd w:id="21"/>
    <w:bookmarkStart w:id="22" w:name="navigating-technological-integration"/>
    <w:p>
      <w:pPr>
        <w:pStyle w:val="Heading2"/>
      </w:pPr>
      <w:r>
        <w:t xml:space="preserve">Navigating Technological Integration</w:t>
      </w:r>
    </w:p>
    <w:p>
      <w:pPr>
        <w:pStyle w:val="FirstParagraph"/>
      </w:pPr>
      <w:r>
        <w:t xml:space="preserve">The digital divide remains a significant challenge in</w:t>
      </w:r>
      <w:r>
        <w:t xml:space="preserve"> </w:t>
      </w:r>
      <w:r>
        <w:rPr>
          <w:bCs/>
          <w:b/>
        </w:rPr>
        <w:t xml:space="preserve">Brazil-Brasília</w:t>
      </w:r>
      <w:r>
        <w:t xml:space="preserve">. While the capital city boasts some of the most advanced technological infrastructure in Latin America, many peripheral communities lack reliable internet access or devices. Here, the role of the</w:t>
      </w:r>
      <w:r>
        <w:t xml:space="preserve"> </w:t>
      </w:r>
      <w:r>
        <w:t xml:space="preserve">Curriculum Developer</w:t>
      </w:r>
      <w:r>
        <w:t xml:space="preserve"> </w:t>
      </w:r>
      <w:r>
        <w:t xml:space="preserve">becomes strategic. They must design curricula that are digitally inclusive, ensuring that learning objectives can be met through multiple modalities.</w:t>
      </w:r>
    </w:p>
    <w:p>
      <w:pPr>
        <w:pStyle w:val="BodyText"/>
      </w:pPr>
      <w:r>
        <w:t xml:space="preserve">This involves developing hybrid learning models and offline resources for areas with poor connectivity. The developer must work closely with technology experts to create digital platforms that are accessible on low-bandwidth devices and compatible with older hardware commonly found in public schools. Moreover, they must integrate digital literacy as a core competency, ensuring that students in</w:t>
      </w:r>
      <w:r>
        <w:t xml:space="preserve"> </w:t>
      </w:r>
      <w:r>
        <w:rPr>
          <w:bCs/>
          <w:b/>
        </w:rPr>
        <w:t xml:space="preserve">Brazil-Brasília</w:t>
      </w:r>
      <w:r>
        <w:t xml:space="preserve"> </w:t>
      </w:r>
      <w:r>
        <w:t xml:space="preserve">not only consume technology but also critically analyze it. This is essential for fostering civic engagement and preparing youth for the modern workforce.</w:t>
      </w:r>
    </w:p>
    <w:bookmarkEnd w:id="22"/>
    <w:bookmarkStart w:id="23" w:name="X3bf87f5e2d09fef33cf43eaf7d10e0548799c20"/>
    <w:p>
      <w:pPr>
        <w:pStyle w:val="Heading2"/>
      </w:pPr>
      <w:r>
        <w:t xml:space="preserve">Pedagogical Innovation and Teacher Support</w:t>
      </w:r>
    </w:p>
    <w:p>
      <w:pPr>
        <w:pStyle w:val="FirstParagraph"/>
      </w:pPr>
      <w:r>
        <w:t xml:space="preserve">A curriculum is only as effective as its implementation, making teacher support a central concern for the</w:t>
      </w:r>
      <w:r>
        <w:t xml:space="preserve"> </w:t>
      </w:r>
      <w:r>
        <w:t xml:space="preserve">Curriculum Developer</w:t>
      </w:r>
      <w:r>
        <w:t xml:space="preserve">. In</w:t>
      </w:r>
      <w:r>
        <w:t xml:space="preserve"> </w:t>
      </w:r>
      <w:r>
        <w:rPr>
          <w:bCs/>
          <w:b/>
        </w:rPr>
        <w:t xml:space="preserve">Brazil-Brasília</w:t>
      </w:r>
      <w:r>
        <w:t xml:space="preserve">, teachers often face overwhelming workloads, large class sizes, and insufficient training. Therefore, the developer must provide comprehensive professional development materials that go beyond theoretical frameworks. This includes lesson plans, assessment rubrics, and ongoing mentoring programs.</w:t>
      </w:r>
    </w:p>
    <w:p>
      <w:pPr>
        <w:pStyle w:val="BodyText"/>
      </w:pPr>
      <w:r>
        <w:t xml:space="preserve">The</w:t>
      </w:r>
      <w:r>
        <w:t xml:space="preserve"> </w:t>
      </w:r>
      <w:r>
        <w:t xml:space="preserve">Curriculum Developer</w:t>
      </w:r>
      <w:r>
        <w:t xml:space="preserve"> </w:t>
      </w:r>
      <w:r>
        <w:t xml:space="preserve">must advocate for a student-centered approach that encourages critical thinking and problem-solving rather than rote memorization. In a region grappling with high dropout rates and violence in certain areas, education must be relevant to students' lives. By integrating project-based learning and community-oriented projects, the curriculum can become a tool for empowerment. For example, developers might collaborate with local environmental agencies to teach science through the lens of preserving the Cerrado biome, which is native to</w:t>
      </w:r>
      <w:r>
        <w:t xml:space="preserve"> </w:t>
      </w:r>
      <w:r>
        <w:rPr>
          <w:bCs/>
          <w:b/>
        </w:rPr>
        <w:t xml:space="preserve">Brazil-Brasília</w:t>
      </w:r>
      <w:r>
        <w:t xml:space="preserve">.</w:t>
      </w:r>
    </w:p>
    <w:bookmarkEnd w:id="23"/>
    <w:bookmarkStart w:id="24" w:name="conclusion"/>
    <w:p>
      <w:pPr>
        <w:pStyle w:val="Heading2"/>
      </w:pPr>
      <w:r>
        <w:t xml:space="preserve">Conclusion</w:t>
      </w:r>
    </w:p>
    <w:p>
      <w:pPr>
        <w:pStyle w:val="FirstParagraph"/>
      </w:pPr>
      <w:r>
        <w:t xml:space="preserve">In conclusion, the position of</w:t>
      </w:r>
      <w:r>
        <w:t xml:space="preserve"> </w:t>
      </w:r>
      <w:r>
        <w:t xml:space="preserve">Curriculum Developer</w:t>
      </w:r>
      <w:r>
        <w:t xml:space="preserve"> </w:t>
      </w:r>
      <w:r>
        <w:t xml:space="preserve">in</w:t>
      </w:r>
      <w:r>
        <w:t xml:space="preserve"> </w:t>
      </w:r>
      <w:r>
        <w:rPr>
          <w:bCs/>
          <w:b/>
        </w:rPr>
        <w:t xml:space="preserve">Brazil-Brasília</w:t>
      </w:r>
      <w:r>
        <w:t xml:space="preserve"> </w:t>
      </w:r>
      <w:r>
        <w:t xml:space="preserve">is one of immense responsibility and profound impact. It requires a delicate balance between adhering to national standards and addressing local realities. The developer must act as a cultural interpreter, ensuring that education reflects the diverse heritage of the Federal District. They must be innovators who leverage technology to bridge gaps rather than widen them, and they must be advocates for teachers, providing them with the tools needed to inspire and educate effectively.</w:t>
      </w:r>
    </w:p>
    <w:p>
      <w:pPr>
        <w:pStyle w:val="BodyText"/>
      </w:pPr>
      <w:r>
        <w:t xml:space="preserve">As</w:t>
      </w:r>
      <w:r>
        <w:t xml:space="preserve"> </w:t>
      </w:r>
      <w:r>
        <w:rPr>
          <w:bCs/>
          <w:b/>
        </w:rPr>
        <w:t xml:space="preserve">Brazil-Brasília</w:t>
      </w:r>
      <w:r>
        <w:t xml:space="preserve"> </w:t>
      </w:r>
      <w:r>
        <w:t xml:space="preserve">continues to evolve as a capital city, its educational system must evolve with it. The work of the</w:t>
      </w:r>
      <w:r>
        <w:t xml:space="preserve"> </w:t>
      </w:r>
      <w:r>
        <w:t xml:space="preserve">Curriculum Developer</w:t>
      </w:r>
      <w:r>
        <w:t xml:space="preserve"> </w:t>
      </w:r>
      <w:r>
        <w:t xml:space="preserve">is foundational to this evolution. By creating curricula that are equitable, relevant, and forward-looking, they contribute directly to the social development and democratic strengthening of Brazil. Ultimately, the success of education in</w:t>
      </w:r>
      <w:r>
        <w:t xml:space="preserve"> </w:t>
      </w:r>
      <w:r>
        <w:rPr>
          <w:bCs/>
          <w:b/>
        </w:rPr>
        <w:t xml:space="preserve">Brazil-Brasília</w:t>
      </w:r>
      <w:r>
        <w:t xml:space="preserve"> </w:t>
      </w:r>
      <w:r>
        <w:t xml:space="preserve">depends on developers who can envision a future where every student, regardless of their background or location within the Federal District, has access to high-quality learning opportunities that empower them to shape their own destinies.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Brazil-Brasília</dc:title>
  <dc:creator/>
  <dc:language>en</dc:language>
  <cp:keywords/>
  <dcterms:created xsi:type="dcterms:W3CDTF">2026-07-29T16:52:14Z</dcterms:created>
  <dcterms:modified xsi:type="dcterms:W3CDTF">2026-07-29T16:52:14Z</dcterms:modified>
</cp:coreProperties>
</file>

<file path=docProps/custom.xml><?xml version="1.0" encoding="utf-8"?>
<Properties xmlns="http://schemas.openxmlformats.org/officeDocument/2006/custom-properties" xmlns:vt="http://schemas.openxmlformats.org/officeDocument/2006/docPropsVTypes"/>
</file>