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762925042d67bf205ff1a97428d8266ad49ef7d"/>
    <w:p>
      <w:pPr>
        <w:pStyle w:val="Heading1"/>
      </w:pPr>
      <w:r>
        <w:t xml:space="preserve">The Role and Impact of a Curriculum Developer in Ethiopia Addis Ababa</w:t>
      </w:r>
    </w:p>
    <w:p>
      <w:pPr>
        <w:pStyle w:val="FirstParagraph"/>
      </w:pPr>
      <w:r>
        <w:t xml:space="preserve">This essay provides a comprehensive examination of the strategic, pedagogical, and cultural responsibilities inherent to the position of a Curriculum Developer operating within the dynamic educational environment of Ethiopia Addis Ababa. As urban centers rapidly modernize and demographic shifts continue to reshape classroom compositions, the need for expert curriculum design has never been more critical. The Ethiopian capital serves as both an administrative epicenter and a testing ground for educational innovation, making it essential that this essay explores how a Curriculum Developer navigates local demands while aligning with national academic standards. By analyzing the specific functions, challenges, and long-term implications of this profession in Ethiopia Addis Ababa, we can better appreciate how structured educational planning directly influences national development trajectories.</w:t>
      </w:r>
    </w:p>
    <w:p>
      <w:pPr>
        <w:pStyle w:val="BodyText"/>
      </w:pPr>
      <w:r>
        <w:t xml:space="preserve">To fully understand the significance of a Curriculum Developer in Ethiopia Addis Ababa, it is necessary to first contextualize the city’s educational landscape. As the political and economic heart of the nation, Addis Ababa hosts a dense concentration of primary schools, secondary institutions, technical colleges, and higher education centers. The student population reflects remarkable linguistic diversity, cultural variation across multiple ethnic groups in Ethiopia Addis Ababa settings is high mobility driven by internal migration from rural regions to urban employment hubs. These factors create complex instructional environments that require more than traditional teaching methods; they demand carefully designed learning frameworks. A Curriculum Developer must therefore function not only as an academic designer but also as a cultural translator and policy implementer who ensures that educational content remains accessible, relevant, and forward-looking for every learner in Ethiopia Addis Ababa.</w:t>
      </w:r>
    </w:p>
    <w:p>
      <w:pPr>
        <w:pStyle w:val="BodyText"/>
      </w:pPr>
      <w:r>
        <w:t xml:space="preserve">The core responsibilities of a Curriculum Developer involve systematic needs assessment, competency mapping, resource coordination, iterative evaluation, and stakeholder consultation. In the context of this essay on a Curriculum Developer operating within Ethiopia Addis Ababa educational institutions begins with analyzing demographic data identifying skill gaps and determining which knowledge domains require emphasis. Mathematics proficiency digital literacy vocational alignment and civic education are all areas where curriculum specialists must exercise precision. Once priorities are established the developer designs learning outcomes that align with both federal education directives and municipal implementation capabilities classroom materials assessment rubrics teacher training modules and supplementary reading resources all fall under this professional scope. Crucially a Curriculum Developer must also ensure that instructional content respects linguistic diversity by incorporating multilingual pedagogical strategies while maintaining academic rigor across Ethiopian Addis Ababa schools.</w:t>
      </w:r>
    </w:p>
    <w:p>
      <w:pPr>
        <w:pStyle w:val="BodyText"/>
      </w:pPr>
      <w:r>
        <w:t xml:space="preserve">Despite clear objectives the daily work of a Curriculum Developer in Ethiopia Addis Ababa presents substantial logistical and intellectual challenges. Funding constraints infrastructure limitations inconsistent teacher training levels and rapidly evolving technological demands frequently complicate implementation efforts. Additionally policymakers may propose ambitious reforms that do not always align with grassroots classroom realities which requires developers to exercise careful negotiation and evidence-based advocacy within this essay we examine how professionals in Ethiopia Addis Ababa navigate these tensions by adopting phased rollout strategies piloting modular content units and establishing feedback loops between school administrators teachers students and community stakeholders. The ability to adapt curriculum frameworks without compromising academic integrity remains one of the most valued competencies for any Curriculum Developer working in a metropolitan educational hub like Ethiopia Addis Ababa.</w:t>
      </w:r>
    </w:p>
    <w:p>
      <w:pPr>
        <w:pStyle w:val="BodyText"/>
      </w:pPr>
      <w:r>
        <w:t xml:space="preserve">The societal impact of effective curriculum development extends far beyond examination results or standardized test scores. When a Curriculum Developer successfully aligns instructional content with real world applications students develop critical thinking skills entrepreneurial mindsets and civic responsibility that directly benefit Ethiopia Addis Ababa economic and social infrastructure. Technical education pathways become more responsive to labor market demands vocational training modules integrate practical safety standards language instruction fosters intercultural communication competencies and science programs emphasize sustainable urban practices all outcomes that stem from deliberate curriculum architecture. Furthermore a well designed educational framework reduces achievement disparities by providing equitable learning opportunities regardless of socioeconomic background which strengthens national cohesion across Ethiopia Addis Ababa communities.</w:t>
      </w:r>
    </w:p>
    <w:p>
      <w:pPr>
        <w:pStyle w:val="BodyText"/>
      </w:pPr>
      <w:r>
        <w:t xml:space="preserve">In conclusion this essay demonstrates that the role of a Curriculum Developer in Ethiopia Addis Ababa represents far more than administrative paperwork or syllabus compilation it constitutes a vital mechanism for educational transformation and societal progress. As urbanization accelerates technological integration deepens and global academic standards continue to evolve the demand for skilled curriculum professionals will only intensify. Policymakers educators parents and students alike must recognize that investing in qualified Curriculum Developer positions yields compounding returns across generations of learners. By maintaining rigorous alignment with both local realities and national development goals educational institutions in Ethiopia Addis Ababa can cultivate future citizens who are intellectually equipped socially responsible and culturally grounded ultimately ensuring that academic excellence serves as a cornerstone for sustainable urban advancement throughout the nation.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Curriculum Developer in Ethiopia Addis Ababa</dc:title>
  <dc:creator/>
  <dc:language>en</dc:language>
  <cp:keywords/>
  <dcterms:created xsi:type="dcterms:W3CDTF">2026-07-29T08:28:11Z</dcterms:created>
  <dcterms:modified xsi:type="dcterms:W3CDTF">2026-07-29T08:28:11Z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