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Germany</w:t>
      </w:r>
      <w:r>
        <w:t xml:space="preserve"> </w:t>
      </w:r>
      <w:r>
        <w:t xml:space="preserve">Frankfurt</w:t>
      </w:r>
    </w:p>
    <w:bookmarkStart w:id="26" w:name="X971df5d2b9c6fbcff6ee72659a2afaf9dd0f3e8"/>
    <w:p>
      <w:pPr>
        <w:pStyle w:val="Heading1"/>
      </w:pPr>
      <w:r>
        <w:t xml:space="preserve">Bridging Tradition and Innovation: The Curriculum Developer in Germany Frankfurt</w:t>
      </w:r>
    </w:p>
    <w:p>
      <w:pPr>
        <w:pStyle w:val="FirstParagraph"/>
      </w:pPr>
      <w:r>
        <w:t xml:space="preserve">In the rapidly evolving landscape of modern education, the role of a</w:t>
      </w:r>
      <w:r>
        <w:t xml:space="preserve"> </w:t>
      </w:r>
      <w:r>
        <w:rPr>
          <w:bCs/>
          <w:b/>
        </w:rPr>
        <w:t xml:space="preserve">Curriculum Developer</w:t>
      </w:r>
      <w:r>
        <w:t xml:space="preserve"> </w:t>
      </w:r>
      <w:r>
        <w:t xml:space="preserve">has transcended traditional instructional design to become a pivotal strategic function. This is particularly true in dynamic economic hubs like</w:t>
      </w:r>
      <w:r>
        <w:t xml:space="preserve"> </w:t>
      </w:r>
      <w:r>
        <w:rPr>
          <w:bCs/>
          <w:b/>
        </w:rPr>
        <w:t xml:space="preserve">Germany Frankfurt</w:t>
      </w:r>
      <w:r>
        <w:t xml:space="preserve">, a city that serves as both the financial heart of Europe and a cultural crossroads in Central Europe. The interplay between rigorous academic standards, diverse student populations, and the specific labor market demands of this metropolis creates a unique environment where curriculum design is not merely an administrative task but a critical driver of social and economic success.</w:t>
      </w:r>
    </w:p>
    <w:bookmarkStart w:id="20" w:name="X498e525f15af508e07c66e17dea928ddd1f2e93"/>
    <w:p>
      <w:pPr>
        <w:pStyle w:val="Heading2"/>
      </w:pPr>
      <w:r>
        <w:t xml:space="preserve">The Context: Germany Frankfurt as an Educational Hub</w:t>
      </w:r>
    </w:p>
    <w:p>
      <w:pPr>
        <w:pStyle w:val="FirstParagraph"/>
      </w:pPr>
      <w:r>
        <w:t xml:space="preserve">To understand the specific responsibilities of a</w:t>
      </w:r>
      <w:r>
        <w:t xml:space="preserve"> </w:t>
      </w:r>
      <w:r>
        <w:rPr>
          <w:bCs/>
          <w:b/>
        </w:rPr>
        <w:t xml:space="preserve">Curriculum Developer</w:t>
      </w:r>
      <w:r>
        <w:t xml:space="preserve"> </w:t>
      </w:r>
      <w:r>
        <w:t xml:space="preserve">in this region, one must first appreciate the distinct characteristics of</w:t>
      </w:r>
      <w:r>
        <w:t xml:space="preserve"> </w:t>
      </w:r>
      <w:r>
        <w:rPr>
          <w:bCs/>
          <w:b/>
        </w:rPr>
        <w:t xml:space="preserve">Germany Frankfurt</w:t>
      </w:r>
      <w:r>
        <w:t xml:space="preserve">. Known globally for its skyline and banking sector, Frankfurt is also home to Goethe University and numerous specialized vocational training centers. The city’s demographic makeup is exceptionally diverse, reflecting a global population that includes students from across Europe, Asia, Africa, and beyond. This diversity presents both opportunities and challenges for educational institutions.</w:t>
      </w:r>
    </w:p>
    <w:p>
      <w:pPr>
        <w:pStyle w:val="BodyText"/>
      </w:pPr>
      <w:r>
        <w:t xml:space="preserve">In</w:t>
      </w:r>
      <w:r>
        <w:t xml:space="preserve"> </w:t>
      </w:r>
      <w:r>
        <w:rPr>
          <w:bCs/>
          <w:b/>
        </w:rPr>
        <w:t xml:space="preserve">Germany Frankfurt</w:t>
      </w:r>
      <w:r>
        <w:t xml:space="preserve">, education must bridge the gap between German educational traditions—which emphasize structure, discipline, and theoretical depth—and the need for international compatibility. The curriculum must prepare students not only to navigate local regulatory frameworks but also to compete in a globalized job market. Consequently, the</w:t>
      </w:r>
      <w:r>
        <w:t xml:space="preserve"> </w:t>
      </w:r>
      <w:r>
        <w:rPr>
          <w:bCs/>
          <w:b/>
        </w:rPr>
        <w:t xml:space="preserve">Curriculum Developer</w:t>
      </w:r>
      <w:r>
        <w:t xml:space="preserve"> </w:t>
      </w:r>
      <w:r>
        <w:t xml:space="preserve">acts as a cultural and academic translator, ensuring that learning outcomes are locally relevant yet globally recognized.</w:t>
      </w:r>
    </w:p>
    <w:bookmarkEnd w:id="20"/>
    <w:bookmarkStart w:id="21" w:name="Xca8c48833b4680bb9d44e42b9a4f429284a3a79"/>
    <w:p>
      <w:pPr>
        <w:pStyle w:val="Heading2"/>
      </w:pPr>
      <w:r>
        <w:t xml:space="preserve">The Strategic Role of the Curriculum Developer</w:t>
      </w:r>
    </w:p>
    <w:p>
      <w:pPr>
        <w:pStyle w:val="FirstParagraph"/>
      </w:pPr>
      <w:r>
        <w:t xml:space="preserve">A professional acting as a</w:t>
      </w:r>
      <w:r>
        <w:t xml:space="preserve"> </w:t>
      </w:r>
      <w:r>
        <w:rPr>
          <w:bCs/>
          <w:b/>
        </w:rPr>
        <w:t xml:space="preserve">Curriculum Developer</w:t>
      </w:r>
      <w:r>
        <w:t xml:space="preserve">, especially in a high-pressure environment like Frankfurt, must possess a multifaceted skill set. They are responsible for analyzing labor market trends, particularly within the financial, technological, and creative sectors that dominate Frankfurt’s economy. For instance, if local banks are shifting toward fintech solutions due to digitalization trends in</w:t>
      </w:r>
      <w:r>
        <w:t xml:space="preserve"> </w:t>
      </w:r>
      <w:r>
        <w:rPr>
          <w:bCs/>
          <w:b/>
        </w:rPr>
        <w:t xml:space="preserve">Germany Frankfurt</w:t>
      </w:r>
      <w:r>
        <w:t xml:space="preserve">, the</w:t>
      </w:r>
      <w:r>
        <w:t xml:space="preserve"> </w:t>
      </w:r>
      <w:r>
        <w:rPr>
          <w:bCs/>
          <w:b/>
        </w:rPr>
        <w:t xml:space="preserve">Curriculum Developer</w:t>
      </w:r>
      <w:r>
        <w:t xml:space="preserve"> </w:t>
      </w:r>
      <w:r>
        <w:t xml:space="preserve">must ensure that university programs and vocational courses incorporate data analytics, blockchain technology, and digital security into their core syllabi.</w:t>
      </w:r>
    </w:p>
    <w:p>
      <w:pPr>
        <w:pStyle w:val="BodyText"/>
      </w:pPr>
      <w:r>
        <w:t xml:space="preserve">This role requires a deep understanding of competency-based education. Rather than focusing solely on content delivery, the modern</w:t>
      </w:r>
      <w:r>
        <w:t xml:space="preserve"> </w:t>
      </w:r>
      <w:r>
        <w:rPr>
          <w:bCs/>
          <w:b/>
        </w:rPr>
        <w:t xml:space="preserve">Curriculum Developer</w:t>
      </w:r>
      <w:r>
        <w:t xml:space="preserve"> </w:t>
      </w:r>
      <w:r>
        <w:t xml:space="preserve">designs learning pathways that foster critical thinking, adaptability, and cross-cultural communication. In a city like Frankfurt, where English is often the lingua franca of business but German proficiency remains crucial for social integration and local employment, curricula must balance linguistic education with professional skills development. The developer must structure modules that allow international students to achieve language proficiency without compromising their academic progress in specialized fields.</w:t>
      </w:r>
    </w:p>
    <w:bookmarkEnd w:id="21"/>
    <w:bookmarkStart w:id="22" w:name="X587ece3abd2e70097f6224ffc44aeda2b926b71"/>
    <w:p>
      <w:pPr>
        <w:pStyle w:val="Heading2"/>
      </w:pPr>
      <w:r>
        <w:t xml:space="preserve">Navigating Regulatory and Pedagogical Challenges</w:t>
      </w:r>
    </w:p>
    <w:p>
      <w:pPr>
        <w:pStyle w:val="FirstParagraph"/>
      </w:pPr>
      <w:r>
        <w:t xml:space="preserve">The work of a</w:t>
      </w:r>
      <w:r>
        <w:t xml:space="preserve"> </w:t>
      </w:r>
      <w:r>
        <w:rPr>
          <w:bCs/>
          <w:b/>
        </w:rPr>
        <w:t xml:space="preserve">Curriculum Developer</w:t>
      </w:r>
      <w:r>
        <w:t xml:space="preserve"> </w:t>
      </w:r>
      <w:r>
        <w:t xml:space="preserve">is heavily influenced by the federal structure of education in Germany. Since educational jurisdiction largely rests with the individual states (Länder) rather than the federal government, developers must navigate complex regulatory landscapes. In Hesse, where Frankfurt is located, strict standards for accreditation and quality assurance apply. The</w:t>
      </w:r>
      <w:r>
        <w:t xml:space="preserve"> </w:t>
      </w:r>
      <w:r>
        <w:rPr>
          <w:bCs/>
          <w:b/>
        </w:rPr>
        <w:t xml:space="preserve">Curriculum Developer</w:t>
      </w:r>
      <w:r>
        <w:t xml:space="preserve"> </w:t>
      </w:r>
      <w:r>
        <w:t xml:space="preserve">ensures that all proposed courses meet these legal and pedagogical requirements while maintaining innovation.</w:t>
      </w:r>
    </w:p>
    <w:p>
      <w:pPr>
        <w:pStyle w:val="BodyText"/>
      </w:pPr>
      <w:r>
        <w:t xml:space="preserve">Furthermore, the developer must address the challenge of inclusivity.</w:t>
      </w:r>
      <w:r>
        <w:t xml:space="preserve"> </w:t>
      </w:r>
      <w:r>
        <w:rPr>
          <w:bCs/>
          <w:b/>
        </w:rPr>
        <w:t xml:space="preserve">Germany Frankfurt</w:t>
      </w:r>
      <w:r>
        <w:t xml:space="preserve">:</w:t>
      </w:r>
      <w:r>
        <w:t xml:space="preserve">s schools and universities are tasked with integrating students from various socioeconomic backgrounds, including refugees and immigrants. The curriculum must be designed to be accessible, utilizing differentiated instruction strategies and digital tools that support diverse learning needs. This involves creating flexible modules that can adapt to varying levels of prior knowledge, ensuring that no student is left behind due to systemic barriers.</w:t>
      </w:r>
    </w:p>
    <w:bookmarkEnd w:id="22"/>
    <w:bookmarkStart w:id="23" w:name="innovation-and-technology-integration"/>
    <w:p>
      <w:pPr>
        <w:pStyle w:val="Heading2"/>
      </w:pPr>
      <w:r>
        <w:t xml:space="preserve">Innovation and Technology Integration</w:t>
      </w:r>
    </w:p>
    <w:p>
      <w:pPr>
        <w:pStyle w:val="FirstParagraph"/>
      </w:pPr>
      <w:r>
        <w:t xml:space="preserve">As a financial hub, Frankfurt is at the forefront of technological adoption. The</w:t>
      </w:r>
      <w:r>
        <w:t xml:space="preserve"> </w:t>
      </w:r>
      <w:r>
        <w:rPr>
          <w:bCs/>
          <w:b/>
        </w:rPr>
        <w:t xml:space="preserve">Curriculum Developer</w:t>
      </w:r>
      <w:r>
        <w:t xml:space="preserve">:</w:t>
      </w:r>
      <w:r>
        <w:t xml:space="preserve">s role extends to integrating these technological advancements into the educational framework. This means moving beyond simple digitization of textbooks to creating immersive learning experiences using virtual reality, augmented reality, and AI-driven personalized learning platforms. In Frankfurt, where innovation is prized, curricula must reflect current industry practices. For example, a business curriculum might include live case studies from local companies or internships in the financial district (Bankenviertel).</w:t>
      </w:r>
    </w:p>
    <w:p>
      <w:pPr>
        <w:pStyle w:val="BodyText"/>
      </w:pPr>
      <w:r>
        <w:t xml:space="preserve">Moreover, the</w:t>
      </w:r>
      <w:r>
        <w:t xml:space="preserve"> </w:t>
      </w:r>
      <w:r>
        <w:rPr>
          <w:bCs/>
          <w:b/>
        </w:rPr>
        <w:t xml:space="preserve">Curriculum Developer</w:t>
      </w:r>
      <w:r>
        <w:t xml:space="preserve">:</w:t>
      </w:r>
      <w:r>
        <w:t xml:space="preserve">s must foster digital literacy not just as a technical skill but as a civic responsibility. In an era of misinformation and cyber threats, educational programs in Frankfurt need to equip students with the ability to critically evaluate digital information. This holistic approach ensures that graduates are not only professionally competent but also socially responsible citizens.</w:t>
      </w:r>
    </w:p>
    <w:bookmarkEnd w:id="23"/>
    <w:bookmarkStart w:id="24" w:name="the-future-outlook"/>
    <w:p>
      <w:pPr>
        <w:pStyle w:val="Heading2"/>
      </w:pPr>
      <w:r>
        <w:t xml:space="preserve">The Future Outlook</w:t>
      </w:r>
    </w:p>
    <w:p>
      <w:pPr>
        <w:pStyle w:val="FirstParagraph"/>
      </w:pPr>
      <w:r>
        <w:t xml:space="preserve">Looking ahead, the position of the</w:t>
      </w:r>
      <w:r>
        <w:t xml:space="preserve"> </w:t>
      </w:r>
      <w:r>
        <w:rPr>
          <w:bCs/>
          <w:b/>
        </w:rPr>
        <w:t xml:space="preserve">Curriculum Developer</w:t>
      </w:r>
      <w:r>
        <w:t xml:space="preserve">:</w:t>
      </w:r>
      <w:r>
        <w:t xml:space="preserve">s in Frankfurt will become even more critical as globalization and digital transformation continue to reshape education. The demand for lifelong learning means that curricula cannot be static; they must be modular and updateable. Developers will need to create agile frameworks that allow for rapid incorporation of new subjects, such as sustainability science or ethical AI, which are increasingly relevant in Frankfurt’s corporate sector.</w:t>
      </w:r>
    </w:p>
    <w:p>
      <w:pPr>
        <w:pStyle w:val="BodyText"/>
      </w:pPr>
      <w:r>
        <w:t xml:space="preserve">Additionally, the collaboration between educational institutions and industry partners will deepen. The</w:t>
      </w:r>
      <w:r>
        <w:t xml:space="preserve"> </w:t>
      </w:r>
      <w:r>
        <w:rPr>
          <w:bCs/>
          <w:b/>
        </w:rPr>
        <w:t xml:space="preserve">Curriculum Developer</w:t>
      </w:r>
      <w:r>
        <w:t xml:space="preserve">:</w:t>
      </w:r>
      <w:r>
        <w:t xml:space="preserve">s will act as a liaison between academia and the business world in Frankfurt, ensuring that theoretical knowledge is complemented by practical application. This synergy is essential for maintaining Frankfurt’s competitiveness on the global stage.</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Curriculum Developer</w:t>
      </w:r>
      <w:r>
        <w:t xml:space="preserve">:</w:t>
      </w:r>
      <w:r>
        <w:t xml:space="preserve">s in</w:t>
      </w:r>
      <w:r>
        <w:t xml:space="preserve"> </w:t>
      </w:r>
      <w:r>
        <w:rPr>
          <w:bCs/>
          <w:b/>
        </w:rPr>
        <w:t xml:space="preserve">Germany Frankfurt</w:t>
      </w:r>
      <w:r>
        <w:t xml:space="preserve">:</w:t>
      </w:r>
      <w:r>
        <w:t xml:space="preserve">s is complex, dynamic, and deeply impactful. It requires a delicate balance between adhering to rigorous German educational standards and embracing international diversity and technological innovation. By carefully crafting curricula that meet the specific needs of this vibrant city’s population and economy, these professionals play a vital role in shaping the future workforce and society. As Frankfurt continues to evolve as a global hub, the strategic vision of its curriculum developers will remain essential in fostering an educated, adaptable, and inclusive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Germany Frankfurt</dc:title>
  <dc:creator/>
  <dc:language>en</dc:language>
  <cp:keywords/>
  <dcterms:created xsi:type="dcterms:W3CDTF">2026-07-29T05:00:37Z</dcterms:created>
  <dcterms:modified xsi:type="dcterms:W3CDTF">2026-07-29T05:00:37Z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