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Germany</w:t>
      </w:r>
      <w:r>
        <w:t xml:space="preserve"> </w:t>
      </w:r>
      <w:r>
        <w:t xml:space="preserve">Munich</w:t>
      </w:r>
    </w:p>
    <w:bookmarkStart w:id="26" w:name="X012676d606b077c8377b6a441b968193892a4f9"/>
    <w:p>
      <w:pPr>
        <w:pStyle w:val="Heading1"/>
      </w:pPr>
      <w:r>
        <w:t xml:space="preserve">The Strategic Role of the Curriculum Developer in Germany Munich</w:t>
      </w:r>
    </w:p>
    <w:p>
      <w:pPr>
        <w:pStyle w:val="FirstParagraph"/>
      </w:pPr>
      <w:r>
        <w:t xml:space="preserve">In the rapidly evolving landscape of modern education, the role of a Curriculum Developer has transcended its traditional boundaries to become a pivotal strategic function within educational institutions. This is particularly evident in dynamic metropolitan hubs like Germany Munich, where economic innovation, cultural diversity, and academic excellence intersect. As one delves into the specifics of this profession within</w:t>
      </w:r>
      <w:r>
        <w:t xml:space="preserve"> </w:t>
      </w:r>
      <w:r>
        <w:rPr>
          <w:bCs/>
          <w:b/>
        </w:rPr>
        <w:t xml:space="preserve">Germany Munich</w:t>
      </w:r>
      <w:r>
        <w:t xml:space="preserve">, it becomes clear that the Curriculum Developer is not merely an administrator of content but a visionary architect of learning experiences that must balance rigorous academic standards with practical, real-world applicability.</w:t>
      </w:r>
    </w:p>
    <w:bookmarkStart w:id="20" w:name="X560cb5221d0cb3eec25d68ca34b804dc3868232"/>
    <w:p>
      <w:pPr>
        <w:pStyle w:val="Heading2"/>
      </w:pPr>
      <w:r>
        <w:t xml:space="preserve">The Unique Educational Landscape of Germany Munich</w:t>
      </w:r>
    </w:p>
    <w:p>
      <w:pPr>
        <w:pStyle w:val="FirstParagraph"/>
      </w:pPr>
      <w:r>
        <w:t xml:space="preserve">To understand the significance of a Curriculum Developer in this specific context, one must first appreciate the unique educational ecosystem of Munich. As the capital of Bavaria and a leading economic engine in Central Europe, Munich hosts some of Europe’s most prestigious universities, research institutes, and technical schools. The city is renowned for its strong emphasis on engineering, technology, medicine, and the arts. Consequently</w:t>
      </w:r>
      <w:r>
        <w:rPr>
          <w:iCs/>
          <w:i/>
        </w:rPr>
        <w:t xml:space="preserve">,</w:t>
      </w:r>
      <w:r>
        <w:t xml:space="preserve"> </w:t>
      </w:r>
      <w:r>
        <w:t xml:space="preserve">institutions here demand educational programs that are not only theoretically sound but also deeply integrated with industry needs.</w:t>
      </w:r>
    </w:p>
    <w:p>
      <w:pPr>
        <w:pStyle w:val="BodyText"/>
      </w:pPr>
      <w:r>
        <w:t xml:space="preserve">The Curriculum Developer operating in Germany Munich must navigate a complex framework of Bavarian educational guidelines (Bayerische Lehrpläne) while simultaneously preparing students for a globalized job market. The local economy, driven by giants such as BMW, Siemens, and Microsoft Research Europe, expects graduates who possess not just theoretical knowledge but also interdisciplinary skills. Therefore, the Curriculum Developer must bridge the gap between pedagogical theory and industrial practice.</w:t>
      </w:r>
    </w:p>
    <w:bookmarkEnd w:id="20"/>
    <w:bookmarkStart w:id="21" w:name="bridging-tradition-and-innovation"/>
    <w:p>
      <w:pPr>
        <w:pStyle w:val="Heading2"/>
      </w:pPr>
      <w:r>
        <w:t xml:space="preserve">Bridging Tradition and Innovation</w:t>
      </w:r>
    </w:p>
    <w:p>
      <w:pPr>
        <w:pStyle w:val="FirstParagraph"/>
      </w:pPr>
      <w:r>
        <w:t xml:space="preserve">A central challenge for a Curriculum Developer in Munich is balancing Germany’s rich tradition of academic rigor with the urgent need for educational innovation. German education has historically valued depth, specialization, and critical thinking. However, the 21st-century workforce requires adaptability, digital literacy, and collaborative problem-solving skills. The Curriculum Developer acts as the catalyst for this evolution.</w:t>
      </w:r>
    </w:p>
    <w:p>
      <w:pPr>
        <w:pStyle w:val="BodyText"/>
      </w:pPr>
      <w:r>
        <w:t xml:space="preserve">In Munich specifically, this involves integrating digital transformation into curricula across various disciplines. Whether designing a new module for computer science at the Technical University of Munich (TUM) or updating vocational training programs at a local</w:t>
      </w:r>
      <w:r>
        <w:t xml:space="preserve"> </w:t>
      </w:r>
      <w:r>
        <w:rPr>
          <w:iCs/>
          <w:i/>
        </w:rPr>
        <w:t xml:space="preserve">Berufsschule</w:t>
      </w:r>
      <w:r>
        <w:t xml:space="preserve">, the Curriculum Developer must ensure that technology is not just an add-on but embedded in the learning process. This includes incorporating artificial intelligence, data analytics, and sustainable technologies into lesson plans, ensuring that students are future-ready.</w:t>
      </w:r>
    </w:p>
    <w:bookmarkEnd w:id="21"/>
    <w:bookmarkStart w:id="22" w:name="cultural-diversity-and-inclusion"/>
    <w:p>
      <w:pPr>
        <w:pStyle w:val="Heading2"/>
      </w:pPr>
      <w:r>
        <w:t xml:space="preserve">Cultural Diversity and Inclusion</w:t>
      </w:r>
    </w:p>
    <w:p>
      <w:pPr>
        <w:pStyle w:val="FirstParagraph"/>
      </w:pPr>
      <w:r>
        <w:t xml:space="preserve">Munich is a cosmopolitan city with a significant international population. This diversity presents both an opportunity and a challenge for Curriculum Developers. Educational materials and curricular structures must be inclusive, catering to students from varied cultural backgrounds while promoting cross-cultural understanding. A skilled Curriculum Developer in Germany Munich must design learning pathways that are culturally responsive.</w:t>
      </w:r>
    </w:p>
    <w:p>
      <w:pPr>
        <w:pStyle w:val="BodyText"/>
      </w:pPr>
      <w:r>
        <w:t xml:space="preserve">This involves more than just translation; it requires a nuanced understanding of how different cultural perspectives influence learning styles and engagement. For instance, integrating international case studies, promoting multilingual education support, and ensuring that historical narratives are presented from multiple viewpoints are essential tasks. The Curriculum Developer must foster an environment where diversity is seen as an asset to the educational community, preparing students to work in multicultural teams—a standard expectation in Munich’s international corporate sector.</w:t>
      </w:r>
    </w:p>
    <w:bookmarkEnd w:id="22"/>
    <w:bookmarkStart w:id="23" w:name="X964316e9bc4e7edc74e6d24accac279d474de95"/>
    <w:p>
      <w:pPr>
        <w:pStyle w:val="Heading2"/>
      </w:pPr>
      <w:r>
        <w:t xml:space="preserve">Stakeholder Collaboration and Industry Alignment</w:t>
      </w:r>
    </w:p>
    <w:p>
      <w:pPr>
        <w:pStyle w:val="FirstParagraph"/>
      </w:pPr>
      <w:r>
        <w:t xml:space="preserve">In the context of Germany Munich, a Curriculum Developer cannot work in isolation. Effective curriculum design requires extensive collaboration with industry partners, government bodies, educators, and students. In Bavaria’s dual education system (Duales Studium), where academic learning is combined with practical training in companies, the Curriculum Developer plays a crucial role in aligning academic outcomes with workplace competencies.</w:t>
      </w:r>
    </w:p>
    <w:p>
      <w:pPr>
        <w:pStyle w:val="BodyText"/>
      </w:pPr>
      <w:r>
        <w:t xml:space="preserve">This stakeholder engagement ensures that the curriculum remains relevant and responsive to labor market trends. For example, if there is a surge in demand for green energy experts in Munich due to Bavaria’s environmental policies, the Curriculum Developer must rapidly adapt programs to include renewable energy technologies and sustainability practices. This agility is what distinguishes a competent Curriculum Developer from an obsolete one.</w:t>
      </w:r>
    </w:p>
    <w:bookmarkEnd w:id="23"/>
    <w:bookmarkStart w:id="24" w:name="Xe7e00ef64acd57fb474cb3634291e0f7d4f16f6"/>
    <w:p>
      <w:pPr>
        <w:pStyle w:val="Heading2"/>
      </w:pPr>
      <w:r>
        <w:t xml:space="preserve">Ethical Responsibilities and Lifelong Learning</w:t>
      </w:r>
    </w:p>
    <w:p>
      <w:pPr>
        <w:pStyle w:val="FirstParagraph"/>
      </w:pPr>
      <w:r>
        <w:t xml:space="preserve">Finally, the role of the Curriculum Developer in Germany Munich carries significant ethical weight. In an era of information overload and misinformation, educators are tasked with teaching critical media literacy and ethical reasoning. The Curriculum Developer must embed these values into the core curriculum, ensuring that students learn not only what to think but how to think ethically.</w:t>
      </w:r>
    </w:p>
    <w:p>
      <w:pPr>
        <w:pStyle w:val="BodyText"/>
      </w:pPr>
      <w:r>
        <w:t xml:space="preserve">Moreover, the concept of lifelong learning is paramount in Munich’s professional culture. Curricula must be designed with modularity in mind, allowing for continuous upskilling and reskilling throughout an individual’s career. The Curriculum Developer must create flexible learning pathways that support both initial vocational training and ongoing professional development.</w:t>
      </w:r>
    </w:p>
    <w:bookmarkEnd w:id="24"/>
    <w:bookmarkStart w:id="25" w:name="conclusion"/>
    <w:p>
      <w:pPr>
        <w:pStyle w:val="Heading2"/>
      </w:pPr>
      <w:r>
        <w:t xml:space="preserve">Conclusion</w:t>
      </w:r>
    </w:p>
    <w:p>
      <w:pPr>
        <w:pStyle w:val="FirstParagraph"/>
      </w:pPr>
      <w:r>
        <w:t xml:space="preserve">In conclusion, the Curriculum Developer in Germany Munich stands at the forefront of educational transformation. By navigating the intricate balance between Bavarian academic traditions and global modern demands, this professional ensures that educational institutions remain vibrant centers of innovation and excellence. The role is multifaceted, requiring technical expertise, cultural sensitivity, strategic foresight, and strong collaborative skills. As Munich continues to grow as a hub for technology and culture in Europe, the importance of the Curriculum Developer will only increase. They are not just writing syllabi; they are shaping the minds that will drive the future of Germany and beyond.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Germany Munich</dc:title>
  <dc:creator/>
  <dc:language>en</dc:language>
  <cp:keywords/>
  <dcterms:created xsi:type="dcterms:W3CDTF">2026-07-29T11:31:38Z</dcterms:created>
  <dcterms:modified xsi:type="dcterms:W3CDTF">2026-07-29T11:31:38Z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