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Tehran,</w:t>
      </w:r>
      <w:r>
        <w:t xml:space="preserve"> </w:t>
      </w:r>
      <w:r>
        <w:t xml:space="preserve">Iran</w:t>
      </w:r>
    </w:p>
    <w:p>
      <w:pPr>
        <w:pStyle w:val="FirstParagraph"/>
      </w:pPr>
      <w:r>
        <w:t xml:space="preserve">body&gt;</w:t>
      </w:r>
    </w:p>
    <w:bookmarkStart w:id="26" w:name="X074bcd3f62c03ae7103fc01425afeabd910d1ed"/>
    <w:p>
      <w:pPr>
        <w:pStyle w:val="Heading1"/>
      </w:pPr>
      <w:r>
        <w:t xml:space="preserve">Bridging Tradition and Modernity: The Crucial Role of the Curriculum Developer in Tehran, Iran</w:t>
      </w:r>
    </w:p>
    <w:p>
      <w:pPr>
        <w:pStyle w:val="FirstParagraph"/>
      </w:pPr>
      <w:r>
        <w:t xml:space="preserve">In the rapidly evolving landscape of global education, few roles are as pivotal yet complex as that of the</w:t>
      </w:r>
      <w:r>
        <w:t xml:space="preserve"> </w:t>
      </w:r>
      <w:r>
        <w:rPr>
          <w:bCs/>
          <w:b/>
        </w:rPr>
        <w:t xml:space="preserve">Curriculum Developer</w:t>
      </w:r>
      <w:r>
        <w:t xml:space="preserve">. Nowhere is this complexity more pronounced than in</w:t>
      </w:r>
      <w:r>
        <w:t xml:space="preserve"> </w:t>
      </w:r>
      <w:r>
        <w:rPr>
          <w:bCs/>
          <w:b/>
        </w:rPr>
        <w:t xml:space="preserve">Tehran, Iran</w:t>
      </w:r>
      <w:r>
        <w:t xml:space="preserve">, a metropolis that stands at the crossroads of ancient Persian heritage and modern technological ambition. As Iran seeks to integrate into the global knowledge economy while preserving its unique cultural and religious identity, the mandate for skilled curriculum developers has never been more critical. This essay explores the multifaceted responsibilities of a curriculum developer within the specific context of</w:t>
      </w:r>
      <w:r>
        <w:t xml:space="preserve"> </w:t>
      </w:r>
      <w:r>
        <w:rPr>
          <w:bCs/>
          <w:b/>
        </w:rPr>
        <w:t xml:space="preserve">Tehran</w:t>
      </w:r>
      <w:r>
        <w:t xml:space="preserve">, examining how they must navigate political, cultural, and pedagogical challenges to create educational frameworks that are both locally relevant and globally competitive.</w:t>
      </w:r>
    </w:p>
    <w:bookmarkStart w:id="20" w:name="Xb5503fd2bc9f84eebdbcc19e8b7fd1670aea6ad"/>
    <w:p>
      <w:pPr>
        <w:pStyle w:val="Heading2"/>
      </w:pPr>
      <w:r>
        <w:t xml:space="preserve">The Dual Mandate: Global Standards vs. Local Identity</w:t>
      </w:r>
    </w:p>
    <w:p>
      <w:pPr>
        <w:pStyle w:val="FirstParagraph"/>
      </w:pPr>
      <w:r>
        <w:t xml:space="preserve">The primary challenge faced by a</w:t>
      </w:r>
      <w:r>
        <w:t xml:space="preserve"> </w:t>
      </w:r>
      <w:r>
        <w:rPr>
          <w:bCs/>
          <w:b/>
        </w:rPr>
        <w:t xml:space="preserve">Curriculum Developer</w:t>
      </w:r>
      <w:r>
        <w:t xml:space="preserve"> </w:t>
      </w:r>
      <w:r>
        <w:t xml:space="preserve">in</w:t>
      </w:r>
      <w:r>
        <w:t xml:space="preserve"> </w:t>
      </w:r>
      <w:r>
        <w:rPr>
          <w:bCs/>
          <w:b/>
        </w:rPr>
        <w:t xml:space="preserve">Tehran</w:t>
      </w:r>
      <w:r>
        <w:t xml:space="preserve">, Iran, is the balancing act between international educational standards and national ideological requirements. On one hand, there is a growing demand from Iranian universities, industries, and students for curricula that align with global best practices in science, technology, engineering, and mathematics (STEM). Students aspire to compete on the world stage; therefore, their education must reflect universal competencies such as critical thinking digital literacy and collaborative problem-solving. On the other hand the Ministry of Education in Iran mandates that all educational content must adhere to Islamic principles and Iranian cultural values. Consequently, a</w:t>
      </w:r>
      <w:r>
        <w:t xml:space="preserve"> </w:t>
      </w:r>
      <w:r>
        <w:rPr>
          <w:bCs/>
          <w:b/>
        </w:rPr>
        <w:t xml:space="preserve">Curriculum Developer</w:t>
      </w:r>
      <w:r>
        <w:t xml:space="preserve"> </w:t>
      </w:r>
      <w:r>
        <w:t xml:space="preserve">cannot simply import Western textbooks or pedagogical models; they must localize content, ensuring that scientific discoveries are presented alongside ethical frameworks derived from local philosophical traditions. This requires a sophisticated understanding of both global pedagogy and the sociopolitical landscape of</w:t>
      </w:r>
      <w:r>
        <w:t xml:space="preserve"> </w:t>
      </w:r>
      <w:r>
        <w:rPr>
          <w:bCs/>
          <w:b/>
        </w:rPr>
        <w:t xml:space="preserve">Tehran</w:t>
      </w:r>
      <w:r>
        <w:t xml:space="preserve">.</w:t>
      </w:r>
    </w:p>
    <w:bookmarkEnd w:id="20"/>
    <w:bookmarkStart w:id="21" w:name="X8edf17ed1e08006c50592fdbc8d39ce6aad19c9"/>
    <w:p>
      <w:pPr>
        <w:pStyle w:val="Heading2"/>
      </w:pPr>
      <w:r>
        <w:t xml:space="preserve">Navigating Technological Disruption and Resource Constraints</w:t>
      </w:r>
    </w:p>
    <w:p>
      <w:pPr>
        <w:pStyle w:val="FirstParagraph"/>
      </w:pPr>
      <w:r>
        <w:rPr>
          <w:bCs/>
          <w:b/>
        </w:rPr>
        <w:t xml:space="preserve">Tehran</w:t>
      </w:r>
      <w:r>
        <w:t xml:space="preserve">, Iran, is home to one of the most educated populations in the Middle East, with a high proportion of youth engaged in higher education and digital innovation. However, this demographic reality exists within an environment marked by economic sanctions and fluctuating resource availability. A</w:t>
      </w:r>
      <w:r>
        <w:t xml:space="preserve"> </w:t>
      </w:r>
      <w:r>
        <w:rPr>
          <w:bCs/>
          <w:b/>
        </w:rPr>
        <w:t xml:space="preserve">Curriculum Developer</w:t>
      </w:r>
      <w:r>
        <w:t xml:space="preserve"> </w:t>
      </w:r>
      <w:r>
        <w:t xml:space="preserve">must design flexible learning pathways that can function effectively regardless of technological infrastructure fluctuations. In recent years, the pandemic accelerated the adoption of remote learning in</w:t>
      </w:r>
      <w:r>
        <w:t xml:space="preserve"> </w:t>
      </w:r>
      <w:r>
        <w:rPr>
          <w:bCs/>
          <w:b/>
        </w:rPr>
        <w:t xml:space="preserve">Tehran</w:t>
      </w:r>
      <w:r>
        <w:t xml:space="preserve">, exposing both the strengths and weaknesses of Iran’s educational system. The curriculum developer is now tasked with integrating hybrid models into standard schooling, ensuring that digital tools enhance rather than hinder learning equity. This involves creating modular content that can be accessed via low-bandwidth platforms or offline devices, a significant technical and pedagogical challenge unique to the Iranian context.</w:t>
      </w:r>
    </w:p>
    <w:bookmarkEnd w:id="21"/>
    <w:bookmarkStart w:id="22" w:name="Xb181412f3df88aad5cb6473bc6f4fa49002891d"/>
    <w:p>
      <w:pPr>
        <w:pStyle w:val="Heading2"/>
      </w:pPr>
      <w:r>
        <w:t xml:space="preserve">Cultural Sensitivity and Pedagogical Reform</w:t>
      </w:r>
    </w:p>
    <w:p>
      <w:pPr>
        <w:pStyle w:val="FirstParagraph"/>
      </w:pPr>
      <w:r>
        <w:t xml:space="preserve">Pedagogy in</w:t>
      </w:r>
      <w:r>
        <w:t xml:space="preserve"> </w:t>
      </w:r>
      <w:r>
        <w:rPr>
          <w:bCs/>
          <w:b/>
        </w:rPr>
        <w:t xml:space="preserve">Tehran</w:t>
      </w:r>
      <w:r>
        <w:t xml:space="preserve">, Iran has traditionally been teacher-centered, relying heavily on rote memorization. However, there is a discernible shift toward student-centered learning among progressive educators and private institutions in the capital. The</w:t>
      </w:r>
      <w:r>
        <w:t xml:space="preserve"> </w:t>
      </w:r>
      <w:r>
        <w:rPr>
          <w:bCs/>
          <w:b/>
        </w:rPr>
        <w:t xml:space="preserve">Curriculum Developer</w:t>
      </w:r>
      <w:r>
        <w:t xml:space="preserve"> </w:t>
      </w:r>
      <w:r>
        <w:t xml:space="preserve">plays a mediating role here, designing frameworks that encourage inquiry-based learning while respecting traditional classroom dynamics. This transition is not merely academic; it is social. In</w:t>
      </w:r>
      <w:r>
        <w:t xml:space="preserve"> </w:t>
      </w:r>
      <w:r>
        <w:rPr>
          <w:bCs/>
          <w:b/>
        </w:rPr>
        <w:t xml:space="preserve">Tehran</w:t>
      </w:r>
      <w:r>
        <w:t xml:space="preserve">, education is deeply intertwined with social mobility and family expectations. A curriculum that emphasizes creativity and risk-taking must be carefully scaffolded to reassure parents and community leaders who may view these methods as deviations from established norms. Thus, the developer must engage in extensive stakeholder consultation, ensuring that the curriculum feels both innovative and culturally secure.</w:t>
      </w:r>
    </w:p>
    <w:bookmarkEnd w:id="22"/>
    <w:bookmarkStart w:id="23" w:name="the-impact-of-language-and-literature"/>
    <w:p>
      <w:pPr>
        <w:pStyle w:val="Heading2"/>
      </w:pPr>
      <w:r>
        <w:t xml:space="preserve">The Impact of Language and Literature</w:t>
      </w:r>
    </w:p>
    <w:p>
      <w:pPr>
        <w:pStyle w:val="FirstParagraph"/>
      </w:pPr>
      <w:r>
        <w:t xml:space="preserve">Literacy in</w:t>
      </w:r>
      <w:r>
        <w:t xml:space="preserve"> </w:t>
      </w:r>
      <w:r>
        <w:rPr>
          <w:bCs/>
          <w:b/>
        </w:rPr>
        <w:t xml:space="preserve">Tehran</w:t>
      </w:r>
      <w:r>
        <w:t xml:space="preserve">, Iran is not just about reading; it is a gateway to understanding Persian poetry, history, and identity. The</w:t>
      </w:r>
      <w:r>
        <w:t xml:space="preserve"> </w:t>
      </w:r>
      <w:r>
        <w:rPr>
          <w:bCs/>
          <w:b/>
        </w:rPr>
        <w:t xml:space="preserve">Curriculum Developer</w:t>
      </w:r>
      <w:r>
        <w:t xml:space="preserve"> </w:t>
      </w:r>
      <w:r>
        <w:t xml:space="preserve">must ensure that language arts curricula robustly preserve the richness of Farsi literature while integrating modern communicative competence. In a globalized world where English proficiency is increasingly valued for career opportunities in</w:t>
      </w:r>
      <w:r>
        <w:t xml:space="preserve"> </w:t>
      </w:r>
      <w:r>
        <w:rPr>
          <w:bCs/>
          <w:b/>
        </w:rPr>
        <w:t xml:space="preserve">Tehran</w:t>
      </w:r>
      <w:r>
        <w:t xml:space="preserve">, there is often tension between prioritizing native language mastery and foreign language acquisition. The developer’s task is to create balanced bilingual pathways that enhance cognitive flexibility without eroding cultural roots. This linguistic balance is crucial for maintaining national identity while preparing Iranian youth for international engagement.</w:t>
      </w:r>
    </w:p>
    <w:bookmarkEnd w:id="23"/>
    <w:bookmarkStart w:id="24" w:name="Xeb4380cafaf0f86a0e4e4cfae2470156cdd68c3"/>
    <w:p>
      <w:pPr>
        <w:pStyle w:val="Heading2"/>
      </w:pPr>
      <w:r>
        <w:t xml:space="preserve">Ethical Responsibilities and Social Cohesion</w:t>
      </w:r>
    </w:p>
    <w:p>
      <w:pPr>
        <w:pStyle w:val="FirstParagraph"/>
      </w:pPr>
      <w:r>
        <w:t xml:space="preserve">Social cohesion in</w:t>
      </w:r>
      <w:r>
        <w:t xml:space="preserve"> </w:t>
      </w:r>
      <w:r>
        <w:rPr>
          <w:bCs/>
          <w:b/>
        </w:rPr>
        <w:t xml:space="preserve">Tehran</w:t>
      </w:r>
      <w:r>
        <w:t xml:space="preserve">, Iran requires an educational system that fosters mutual respect among diverse ethnic groups, including Persians, Azeris, Kurds, Lurs, and others. The</w:t>
      </w:r>
      <w:r>
        <w:t xml:space="preserve"> </w:t>
      </w:r>
      <w:r>
        <w:rPr>
          <w:bCs/>
          <w:b/>
        </w:rPr>
        <w:t xml:space="preserve">Curriculum Developer</w:t>
      </w:r>
      <w:r>
        <w:t xml:space="preserve"> </w:t>
      </w:r>
      <w:r>
        <w:t xml:space="preserve">has an ethical responsibility to include multicultural perspectives within the national framework. This means designing history and social studies modules that acknowledge the contributions of all Iranian peoples without compromising national unity. In a diverse metropolis like</w:t>
      </w:r>
      <w:r>
        <w:t xml:space="preserve"> </w:t>
      </w:r>
      <w:r>
        <w:rPr>
          <w:bCs/>
          <w:b/>
        </w:rPr>
        <w:t xml:space="preserve">Tehran</w:t>
      </w:r>
      <w:r>
        <w:t xml:space="preserve">, schools serve as microcosms of society where these interactions occur daily. A well-crafted curriculum can act as a bridge, promoting tolerance and understanding among students from different backgrounds.</w:t>
      </w:r>
    </w:p>
    <w:bookmarkEnd w:id="24"/>
    <w:bookmarkStart w:id="25" w:name="conclusion-the-architect-of-irans-future"/>
    <w:p>
      <w:pPr>
        <w:pStyle w:val="Heading2"/>
      </w:pPr>
      <w:r>
        <w:t xml:space="preserve">Conclusion: The Architect of Iran’s Future</w:t>
      </w:r>
    </w:p>
    <w:p>
      <w:pPr>
        <w:pStyle w:val="FirstParagraph"/>
      </w:pPr>
      <w:r>
        <w:t xml:space="preserve">In conclusion, the</w:t>
      </w:r>
      <w:r>
        <w:t xml:space="preserve"> </w:t>
      </w:r>
      <w:r>
        <w:rPr>
          <w:bCs/>
          <w:b/>
        </w:rPr>
        <w:t xml:space="preserve">Curriculum Developer</w:t>
      </w:r>
      <w:r>
        <w:t xml:space="preserve"> </w:t>
      </w:r>
      <w:r>
        <w:t xml:space="preserve">in</w:t>
      </w:r>
      <w:r>
        <w:t xml:space="preserve"> </w:t>
      </w:r>
      <w:r>
        <w:rPr>
          <w:bCs/>
          <w:b/>
        </w:rPr>
        <w:t xml:space="preserve">Tehran</w:t>
      </w:r>
      <w:r>
        <w:t xml:space="preserve">, Iran is far more than an instructional designer; they are cultural architects and strategic planners. They operate at a complex intersection where tradition meets modernity, global standards meet local values, and resource constraints meet high aspirations. The success of Iran’s educational future depends heavily on the ability of these professionals to design curricula that are rigorous, inclusive, and adaptable. By addressing the unique challenges of</w:t>
      </w:r>
      <w:r>
        <w:t xml:space="preserve"> </w:t>
      </w:r>
      <w:r>
        <w:rPr>
          <w:bCs/>
          <w:b/>
        </w:rPr>
        <w:t xml:space="preserve">Tehran</w:t>
      </w:r>
      <w:r>
        <w:t xml:space="preserve">—from technological disparities to cultural preservation—the</w:t>
      </w:r>
      <w:r>
        <w:t xml:space="preserve"> </w:t>
      </w:r>
      <w:r>
        <w:rPr>
          <w:bCs/>
          <w:b/>
        </w:rPr>
        <w:t xml:space="preserve">Curriculum Developer</w:t>
      </w:r>
      <w:r>
        <w:t xml:space="preserve"> </w:t>
      </w:r>
      <w:r>
        <w:t xml:space="preserve">ensures that the next generation is not only academically prepared but also culturally grounded and socially responsible. As Iran continues to navigate its place in the world, the role of curriculum development remains a cornerstone of national progress and intellectual vitality.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Tehran, Iran</dc:title>
  <dc:creator/>
  <dc:language>en</dc:language>
  <cp:keywords/>
  <dcterms:created xsi:type="dcterms:W3CDTF">2026-07-29T19:45:38Z</dcterms:created>
  <dcterms:modified xsi:type="dcterms:W3CDTF">2026-07-29T19:45:38Z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