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Japan</w:t>
      </w:r>
      <w:r>
        <w:t xml:space="preserve"> </w:t>
      </w:r>
      <w:r>
        <w:t xml:space="preserve">Osaka</w:t>
      </w:r>
    </w:p>
    <w:bookmarkStart w:id="26" w:name="Xd2f4c31a9aa7c3e5ca0d7a0c3268f96564d032b"/>
    <w:p>
      <w:pPr>
        <w:pStyle w:val="Heading1"/>
      </w:pPr>
      <w:r>
        <w:t xml:space="preserve">Bridging Tradition and Innovation: The Strategic Role of the Curriculum Developer in Japan Osaka</w:t>
      </w:r>
    </w:p>
    <w:p>
      <w:pPr>
        <w:pStyle w:val="FirstParagraph"/>
      </w:pPr>
      <w:r>
        <w:t xml:space="preserve">In the rapidly evolving landscape of global education, few regions exemplify the tension between deep-rooted tradition and aggressive modernization quite like Japan. Within this national framework, the city of Osaka stands out as a unique pedagogical laboratory. Known historically for its merchant culture, pragmatic outlook ("Kuidaore," or "eat until you drop"), and distinct linguistic identity (</w:t>
      </w:r>
      <w:r>
        <w:rPr>
          <w:iCs/>
          <w:i/>
        </w:rPr>
        <w:t xml:space="preserve">Osaka-ben</w:t>
      </w:r>
      <w:r>
        <w:t xml:space="preserve">), Osaka presents specific challenges and opportunities for educational reform. At the heart of this transformation lies a critical professional role: the</w:t>
      </w:r>
      <w:r>
        <w:t xml:space="preserve"> </w:t>
      </w:r>
      <w:r>
        <w:rPr>
          <w:bCs/>
          <w:b/>
        </w:rPr>
        <w:t xml:space="preserve">Curriculum Developer</w:t>
      </w:r>
      <w:r>
        <w:t xml:space="preserve">. This essay explores the multifaceted responsibilities, cultural nuances, and strategic imperatives facing a Curriculum Developer operating specifically within Japan Osaka.</w:t>
      </w:r>
    </w:p>
    <w:bookmarkStart w:id="20" w:name="the-context-osakas-educational-ecosystem"/>
    <w:p>
      <w:pPr>
        <w:pStyle w:val="Heading2"/>
      </w:pPr>
      <w:r>
        <w:t xml:space="preserve">The Context: Osaka’s Educational Ecosystem</w:t>
      </w:r>
    </w:p>
    <w:p>
      <w:pPr>
        <w:pStyle w:val="FirstParagraph"/>
      </w:pPr>
      <w:r>
        <w:t xml:space="preserve">To understand the mandate of a Curriculum Developer in this region, one must first appreciate the local context. While Japanese education is governed nationally by the Ministry of Education, Culture, Sports, Science and Technology (MEXT), local municipalities have significant autonomy in implementation. Osaka Prefecture and its capital city have historically pushed for educational initiatives that foster creativity, global competence, and problem-solving skills—often moving faster than other prefectures in adopting English education reforms from elementary levels.</w:t>
      </w:r>
    </w:p>
    <w:p>
      <w:pPr>
        <w:pStyle w:val="BodyText"/>
      </w:pPr>
      <w:r>
        <w:t xml:space="preserve">However, this push faces resistance. The Japanese cultural emphasis on harmony (</w:t>
      </w:r>
      <w:r>
        <w:rPr>
          <w:iCs/>
          <w:i/>
        </w:rPr>
        <w:t xml:space="preserve">wa</w:t>
      </w:r>
      <w:r>
        <w:t xml:space="preserve">), uniformity, and rigorous standardized testing creates a friction point with the innovative, student-centered approaches often advocated by modern curriculum theories. Furthermore, Osaka’s demographic shifts, including an aging population and a growing influx of foreign residents in wards like Namba and Umeda, necessitate curricula that are inclusive yet culturally grounded. A Curriculum Developer here does not merely write textbooks; they navigate a complex sociopolitical terrain.</w:t>
      </w:r>
    </w:p>
    <w:bookmarkEnd w:id="20"/>
    <w:bookmarkStart w:id="21" w:name="Xc44688cafd1b8101462f32b472b057fd2a5b52d"/>
    <w:p>
      <w:pPr>
        <w:pStyle w:val="Heading2"/>
      </w:pPr>
      <w:r>
        <w:t xml:space="preserve">The Core Responsibilities of the Curriculum Developer</w:t>
      </w:r>
    </w:p>
    <w:p>
      <w:pPr>
        <w:pStyle w:val="FirstParagraph"/>
      </w:pPr>
      <w:r>
        <w:t xml:space="preserve">The primary function of a Curriculum Developer in Japan Osaka is to translate broad national educational goals into actionable, localized learning experiences. This role extends far beyond content selection. It involves the structural design of learning pathways that align with MEXT guidelines while addressing local needs.</w:t>
      </w:r>
    </w:p>
    <w:p>
      <w:pPr>
        <w:pStyle w:val="BodyText"/>
      </w:pPr>
      <w:r>
        <w:rPr>
          <w:bCs/>
          <w:b/>
        </w:rPr>
        <w:t xml:space="preserve">Key Task 1: Localization of Global Standards</w:t>
      </w:r>
      <w:r>
        <w:br/>
      </w:r>
      <w:r>
        <w:t xml:space="preserve">A Curriculum Developer must integrate International Baccalaureate (IB) standards or Cambridge English frameworks into the existing Japanese public school structure. This requires a delicate balance, ensuring that students in Osaka are globally competitive without losing their cultural identity.</w:t>
      </w:r>
    </w:p>
    <w:p>
      <w:pPr>
        <w:pStyle w:val="BodyText"/>
      </w:pPr>
      <w:r>
        <w:t xml:space="preserve">In Osaka, this localization often involves leveraging the city’s strengths as a trade and commerce hub. For instance, middle school social studies curricula might be developed to include case studies of local businesses like Kikkoman or Panasonic, connecting abstract economic concepts to tangible local history. This approach engages students by making learning relevant to their immediate environment.</w:t>
      </w:r>
    </w:p>
    <w:bookmarkEnd w:id="21"/>
    <w:bookmarkStart w:id="22" w:name="X3e3c1b6a1bc26f72e2c5ccb8c4f1de785d3431f"/>
    <w:p>
      <w:pPr>
        <w:pStyle w:val="Heading2"/>
      </w:pPr>
      <w:r>
        <w:t xml:space="preserve">Cultural Nuances and Pedagogical Adaptation</w:t>
      </w:r>
    </w:p>
    <w:p>
      <w:pPr>
        <w:pStyle w:val="FirstParagraph"/>
      </w:pPr>
      <w:r>
        <w:t xml:space="preserve">A significant challenge for any Curriculum Developer in this region is addressing the unique cultural fabric of Osaka. Unlike Tokyo, which is often viewed as the administrative brain of Japan, Osaka is perceived as its heart—more informal, expressive, and community-oriented. A Curriculum Developer must design materials that reflect this spirit.</w:t>
      </w:r>
    </w:p>
    <w:p>
      <w:pPr>
        <w:pStyle w:val="BodyText"/>
      </w:pPr>
      <w:r>
        <w:t xml:space="preserve">For example, in developing English Language Arts curricula for elementary schools in Osaka Districts such as Chuo or Naniwa, developers might incorporate project-based learning (PBL) themes that encourage oral communication and debate. While traditional Japanese pedagogy often prioritizes listening and reading over speaking to maintain classroom order, the Osaka mindset values expression. Therefore, the Curriculum Developer must create lesson plans that validate these communicative risks, providing teachers with scaffolding techniques that feel culturally appropriate rather than disruptive.</w:t>
      </w:r>
    </w:p>
    <w:p>
      <w:pPr>
        <w:pStyle w:val="BodyText"/>
      </w:pPr>
      <w:r>
        <w:t xml:space="preserve">Furthermore, the role involves navigating the issue of bilingual education for Non-Native Japanese Speakers (NNJS). With rising numbers of international families in Osaka, Curriculum Developers are tasked with creating supplementary materials and inclusion strategies. This is not just about language translation; it is about developing a curriculum that allows NNJS students to participate fully in civic life while preserving their heritage languages, thereby fostering a truly multicultural society.</w:t>
      </w:r>
    </w:p>
    <w:bookmarkEnd w:id="22"/>
    <w:bookmarkStart w:id="23" w:name="X74f6e5a5a4fd8cf560ead932d11766d38679075"/>
    <w:p>
      <w:pPr>
        <w:pStyle w:val="Heading2"/>
      </w:pPr>
      <w:r>
        <w:t xml:space="preserve">The Integration of Technology and Digital Literacy</w:t>
      </w:r>
    </w:p>
    <w:p>
      <w:pPr>
        <w:pStyle w:val="FirstParagraph"/>
      </w:pPr>
      <w:r>
        <w:t xml:space="preserve">In the post-pandemic era, the Curriculum Developer in Japan Osaka must also be a technological strategist. The Japanese government has promoted "GIGA Schools" (Global and Innovation Gateway for All), aiming to provide one device per student for learning. In Osaka, this initiative is being rolled out with particular vigor.</w:t>
      </w:r>
    </w:p>
    <w:p>
      <w:pPr>
        <w:pStyle w:val="BodyText"/>
      </w:pPr>
      <w:r>
        <w:t xml:space="preserve">The Curriculum Developer’s role here is to move beyond mere hardware distribution. They must design digital pedagogical frameworks that teach digital citizenship, coding logic, and data literacy alongside traditional subjects. For instance, a high school mathematics curriculum might integrate computational thinking by using Python code to analyze statistical data relevant to Osaka’s urban planning challenges. This ensures that technology serves as a tool for critical inquiry rather than just a delivery mechanism for content.</w:t>
      </w:r>
    </w:p>
    <w:bookmarkEnd w:id="23"/>
    <w:bookmarkStart w:id="24" w:name="X270f410475ec68d4e613d4915589376e0458395"/>
    <w:p>
      <w:pPr>
        <w:pStyle w:val="Heading2"/>
      </w:pPr>
      <w:r>
        <w:t xml:space="preserve">Stakeholder Collaboration and Teacher Support</w:t>
      </w:r>
    </w:p>
    <w:p>
      <w:pPr>
        <w:pStyle w:val="FirstParagraph"/>
      </w:pPr>
      <w:r>
        <w:t xml:space="preserve">No Curriculum Developer works in isolation. In Japan, the concept of *Jugyokenkyu* (lesson study) is central to teacher professional development. A Curriculum Developer must collaborate closely with lead teachers in Osaka schools to pilot new materials. This collaborative process is iterative and respectful of teacher expertise.</w:t>
      </w:r>
    </w:p>
    <w:p>
      <w:pPr>
        <w:pStyle w:val="BodyText"/>
      </w:pPr>
      <w:r>
        <w:t xml:space="preserve">The developer acts as a facilitator, gathering feedback from educators who are on the front lines. If a newly designed science module regarding environmental sustainability fails to engage students in rural Osaka areas compared to urban ones, the Curriculum Developer must analyze why and adapt the content accordingly. This responsiveness builds trust and ensures that curricular innovations are practical and sustainable.</w:t>
      </w:r>
    </w:p>
    <w:bookmarkEnd w:id="24"/>
    <w:bookmarkStart w:id="25" w:name="conclusion-shaping-the-future-of-osaka"/>
    <w:p>
      <w:pPr>
        <w:pStyle w:val="Heading2"/>
      </w:pPr>
      <w:r>
        <w:t xml:space="preserve">Conclusion: Shaping the Future of Osaka</w:t>
      </w:r>
    </w:p>
    <w:p>
      <w:pPr>
        <w:pStyle w:val="FirstParagraph"/>
      </w:pPr>
      <w:r>
        <w:t xml:space="preserve">The role of a Curriculum Developer in Japan Osaka is both an art and a science. It requires a deep understanding of national policy, local cultural nuances, pedagogical best practices, and technological trends. These professionals are not just writers of syllabi; they are architects of the cognitive and social development of the next generation.</w:t>
      </w:r>
    </w:p>
    <w:p>
      <w:pPr>
        <w:pStyle w:val="BodyText"/>
      </w:pPr>
      <w:r>
        <w:t xml:space="preserve">As Osaka continues to position itself as an international hub for business and culture, the quality of its education system will be paramount. The Curriculum Developer holds the pen that writes this future, ensuring that it is one where tradition meets innovation, where local pride fuels global ambition. By navigating the complexities of Japanese educational philosophy with a distinct Osaka perspective, these professionals ensure that students are not only academically proficient but also culturally confident and globally ready. In doing so, they contribute significantly to the sustainable development of one of Japan’s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Curriculum Developer in Japan Osaka</dc:title>
  <dc:creator/>
  <dc:language>en</dc:language>
  <cp:keywords/>
  <dcterms:created xsi:type="dcterms:W3CDTF">2026-07-29T12:35:05Z</dcterms:created>
  <dcterms:modified xsi:type="dcterms:W3CDTF">2026-07-29T12:35:05Z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