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Kazakhstan</w:t>
      </w:r>
      <w:r>
        <w:t xml:space="preserve"> </w:t>
      </w:r>
      <w:r>
        <w:t xml:space="preserve">Almaty</w:t>
      </w:r>
    </w:p>
    <w:bookmarkStart w:id="25" w:name="Xbd2af37aabc768ee2d5c66be7e835d6746682de"/>
    <w:p>
      <w:pPr>
        <w:pStyle w:val="Heading1"/>
      </w:pPr>
      <w:r>
        <w:t xml:space="preserve">Bridging Tradition and Innovation: The Crucial Role of the Curriculum Developer in Kazakhstan Almaty</w:t>
      </w:r>
    </w:p>
    <w:p>
      <w:pPr>
        <w:pStyle w:val="FirstParagraph"/>
      </w:pPr>
      <w:r>
        <w:t xml:space="preserve">In the rapidly evolving landscape of modern education, the architect behind learning is often more critical than the physical structure in which learning takes place. This architect is known as a</w:t>
      </w:r>
      <w:r>
        <w:t xml:space="preserve"> </w:t>
      </w:r>
      <w:r>
        <w:rPr>
          <w:bCs/>
          <w:b/>
        </w:rPr>
        <w:t xml:space="preserve">Curriculum Developer</w:t>
      </w:r>
      <w:r>
        <w:t xml:space="preserve">. Nowhere is this role more pivotal, complex, and culturally significant than in</w:t>
      </w:r>
      <w:r>
        <w:t xml:space="preserve"> </w:t>
      </w:r>
      <w:r>
        <w:rPr>
          <w:bCs/>
          <w:b/>
        </w:rPr>
        <w:t xml:space="preserve">Kazakhstan Almaty</w:t>
      </w:r>
      <w:r>
        <w:t xml:space="preserve">, a city that stands as the cultural and historical heart of the nation while simultaneously positioning itself as a forward-thinking hub for innovation in Central Asia. To understand the educational future of this region, one must examine how curriculum developers navigate the delicate balance between preserving national heritage and integrating global academic standards.</w:t>
      </w:r>
    </w:p>
    <w:bookmarkStart w:id="20" w:name="the-context-a-city-at-a-crossroads"/>
    <w:p>
      <w:pPr>
        <w:pStyle w:val="Heading2"/>
      </w:pPr>
      <w:r>
        <w:t xml:space="preserve">The Context: A City at a Crossroads</w:t>
      </w:r>
    </w:p>
    <w:p>
      <w:pPr>
        <w:pStyle w:val="FirstParagraph"/>
      </w:pPr>
      <w:r>
        <w:rPr>
          <w:bCs/>
          <w:b/>
        </w:rPr>
        <w:t xml:space="preserve">Kazakhstan Almaty</w:t>
      </w:r>
      <w:r>
        <w:t xml:space="preserve"> </w:t>
      </w:r>
      <w:r>
        <w:t xml:space="preserve">is not merely a geographic location; it is a symbol of transition. As the former capital and current largest city, Almaty retains the soul of Kazakh history while embracing the dynamism of globalization. The educational institutions here are tasked with producing citizens who are fluent in multiple languages, proficient in digital technologies, and deeply rooted in their cultural identity. This dual mandate creates a unique pressure on educators and educational planners. It is within this specific context that the</w:t>
      </w:r>
      <w:r>
        <w:t xml:space="preserve"> </w:t>
      </w:r>
      <w:r>
        <w:rPr>
          <w:bCs/>
          <w:b/>
        </w:rPr>
        <w:t xml:space="preserve">Curriculum Developer</w:t>
      </w:r>
      <w:r>
        <w:t xml:space="preserve"> </w:t>
      </w:r>
      <w:r>
        <w:t xml:space="preserve">emerges as a strategic leader.</w:t>
      </w:r>
    </w:p>
    <w:p>
      <w:pPr>
        <w:pStyle w:val="BodyText"/>
      </w:pPr>
      <w:r>
        <w:t xml:space="preserve">The city’s demographic makeup is diverse, with a significant population of ethnic Kazakhs, Russians, and other minority groups. Consequently, educational materials must be inclusive yet coherent. The challenge for any</w:t>
      </w:r>
      <w:r>
        <w:t xml:space="preserve"> </w:t>
      </w:r>
      <w:r>
        <w:rPr>
          <w:bCs/>
          <w:b/>
        </w:rPr>
        <w:t xml:space="preserve">Kazakhstan Almaty</w:t>
      </w:r>
      <w:r>
        <w:t xml:space="preserve">-based educator or administrator is to ensure that the curriculum reflects the trilingual policy (Kazakh Russian, and English) without compromising academic rigor or cultural continuity.</w:t>
      </w:r>
    </w:p>
    <w:bookmarkEnd w:id="20"/>
    <w:bookmarkStart w:id="21" w:name="X6cfe71ec28984c46616bfa8af0d887bc860934e"/>
    <w:p>
      <w:pPr>
        <w:pStyle w:val="Heading2"/>
      </w:pPr>
      <w:r>
        <w:t xml:space="preserve">Defining the Mission of the Curriculum Developer</w:t>
      </w:r>
    </w:p>
    <w:p>
      <w:pPr>
        <w:pStyle w:val="FirstParagraph"/>
      </w:pPr>
      <w:r>
        <w:t xml:space="preserve">A</w:t>
      </w:r>
      <w:r>
        <w:t xml:space="preserve"> </w:t>
      </w:r>
      <w:r>
        <w:rPr>
          <w:bCs/>
          <w:b/>
        </w:rPr>
        <w:t xml:space="preserve">Curriculum Developer</w:t>
      </w:r>
      <w:r>
        <w:t xml:space="preserve"> </w:t>
      </w:r>
      <w:r>
        <w:t xml:space="preserve">is far more than a writer of lesson plans. They are instructional designers, policy analysts, and cultural mediators. In the context of</w:t>
      </w:r>
      <w:r>
        <w:t xml:space="preserve"> </w:t>
      </w:r>
      <w:r>
        <w:rPr>
          <w:bCs/>
          <w:b/>
        </w:rPr>
        <w:t xml:space="preserve">Kazakhstan Almaty</w:t>
      </w:r>
      <w:r>
        <w:t xml:space="preserve">, their primary responsibility is to translate broad national educational goals into tangible classroom experiences. This involves rigorous research into pedagogical best practices from around the world, while simultaneously conducting needs assessments within local schools.</w:t>
      </w:r>
    </w:p>
    <w:p>
      <w:pPr>
        <w:pStyle w:val="BodyText"/>
      </w:pPr>
      <w:r>
        <w:t xml:space="preserve">The core task involves designing learning outcomes that are measurable and relevant. For instance, a</w:t>
      </w:r>
      <w:r>
        <w:t xml:space="preserve"> </w:t>
      </w:r>
      <w:r>
        <w:rPr>
          <w:bCs/>
          <w:b/>
        </w:rPr>
        <w:t xml:space="preserve">Curriculum Developer</w:t>
      </w:r>
      <w:r>
        <w:t xml:space="preserve"> </w:t>
      </w:r>
      <w:r>
        <w:t xml:space="preserve">working in Almaty might design a STEM (Science Technology Engineering Math) module that utilizes local ecological challenges as case studies. By grounding abstract scientific concepts in the immediate environment of</w:t>
      </w:r>
      <w:r>
        <w:t xml:space="preserve"> </w:t>
      </w:r>
      <w:r>
        <w:rPr>
          <w:bCs/>
          <w:b/>
        </w:rPr>
        <w:t xml:space="preserve">Kazakhstan Almaty</w:t>
      </w:r>
      <w:r>
        <w:t xml:space="preserve">, such as the environmental issues surrounding Lake Balkhash or urban sustainability efforts, the curriculum becomes more engaging for students. This approach ensures that education is not just theoretical but deeply connected to the reality of living in this vibrant city.</w:t>
      </w:r>
    </w:p>
    <w:bookmarkEnd w:id="21"/>
    <w:bookmarkStart w:id="22" w:name="navigating-language-and-cultural-nuances"/>
    <w:p>
      <w:pPr>
        <w:pStyle w:val="Heading2"/>
      </w:pPr>
      <w:r>
        <w:t xml:space="preserve">Navigating Language and Cultural Nuances</w:t>
      </w:r>
    </w:p>
    <w:p>
      <w:pPr>
        <w:pStyle w:val="FirstParagraph"/>
      </w:pPr>
      <w:r>
        <w:t xml:space="preserve">One of the most distinct challenges faced by a</w:t>
      </w:r>
      <w:r>
        <w:t xml:space="preserve"> </w:t>
      </w:r>
      <w:r>
        <w:rPr>
          <w:bCs/>
          <w:b/>
        </w:rPr>
        <w:t xml:space="preserve">Curriculum Developer</w:t>
      </w:r>
      <w:r>
        <w:t xml:space="preserve"> </w:t>
      </w:r>
      <w:r>
        <w:t xml:space="preserve">in this region is language. The transition toward strengthening the Kazakh language while maintaining proficiency in Russian and English requires a nuanced approach to material development. A</w:t>
      </w:r>
      <w:r>
        <w:t xml:space="preserve"> </w:t>
      </w:r>
      <w:r>
        <w:rPr>
          <w:bCs/>
          <w:b/>
        </w:rPr>
        <w:t xml:space="preserve">Kazakhstan Almaty</w:t>
      </w:r>
      <w:r>
        <w:t xml:space="preserve">-focused curriculum developer must ensure that resources are not merely translated but transcreated—adapted so that they resonate culturally with students.</w:t>
      </w:r>
    </w:p>
    <w:p>
      <w:pPr>
        <w:pStyle w:val="BodyText"/>
      </w:pPr>
      <w:r>
        <w:t xml:space="preserve">This includes integrating local literature, history, and arts into standard subjects. For example, a history curriculum developed by an expert in</w:t>
      </w:r>
      <w:r>
        <w:t xml:space="preserve"> </w:t>
      </w:r>
      <w:r>
        <w:rPr>
          <w:bCs/>
          <w:b/>
        </w:rPr>
        <w:t xml:space="preserve">Kazakhstan Almaty</w:t>
      </w:r>
      <w:r>
        <w:t xml:space="preserve"> </w:t>
      </w:r>
      <w:r>
        <w:t xml:space="preserve">would likely emphasize the Great Steppe heritage and the city’s role in Soviet-era science and culture. By doing so, the</w:t>
      </w:r>
      <w:r>
        <w:t xml:space="preserve"> </w:t>
      </w:r>
      <w:r>
        <w:rPr>
          <w:bCs/>
          <w:b/>
        </w:rPr>
        <w:t xml:space="preserve">Curriculum Developer</w:t>
      </w:r>
      <w:r>
        <w:t xml:space="preserve"> </w:t>
      </w:r>
      <w:r>
        <w:t xml:space="preserve">fosters a sense of national pride and identity among students. This is crucial for maintaining social cohesion in a multicultural society. The developer acts as a bridge, ensuring that modern pedagogical tools do not erase traditional values but rather enhance them.</w:t>
      </w:r>
    </w:p>
    <w:bookmarkEnd w:id="22"/>
    <w:bookmarkStart w:id="23" w:name="the-impact-of-digital-transformation"/>
    <w:p>
      <w:pPr>
        <w:pStyle w:val="Heading2"/>
      </w:pPr>
      <w:r>
        <w:t xml:space="preserve">The Impact of Digital Transformation</w:t>
      </w:r>
    </w:p>
    <w:p>
      <w:pPr>
        <w:pStyle w:val="FirstParagraph"/>
      </w:pPr>
      <w:r>
        <w:t xml:space="preserve">In recent years,</w:t>
      </w:r>
      <w:r>
        <w:t xml:space="preserve"> </w:t>
      </w:r>
      <w:r>
        <w:rPr>
          <w:bCs/>
          <w:b/>
        </w:rPr>
        <w:t xml:space="preserve">Kazakhstan Almaty</w:t>
      </w:r>
      <w:r>
        <w:t xml:space="preserve"> </w:t>
      </w:r>
      <w:r>
        <w:t xml:space="preserve">has seen a surge in digital infrastructure within its schools. As part of the "Digital Kazakhstan" initiative, technology is increasingly central to education. The</w:t>
      </w:r>
      <w:r>
        <w:t xml:space="preserve"> </w:t>
      </w:r>
      <w:r>
        <w:rPr>
          <w:bCs/>
          <w:b/>
        </w:rPr>
        <w:t xml:space="preserve">Curriculum Developer</w:t>
      </w:r>
      <w:r>
        <w:t xml:space="preserve"> </w:t>
      </w:r>
      <w:r>
        <w:t xml:space="preserve">plays a vital role in this shift by integrating digital literacy into every subject area. This does not simply mean teaching coding; it means rethinking how knowledge is delivered and assessed.</w:t>
      </w:r>
    </w:p>
    <w:p>
      <w:pPr>
        <w:pStyle w:val="BodyText"/>
      </w:pPr>
      <w:r>
        <w:t xml:space="preserve">A forward-thinking</w:t>
      </w:r>
      <w:r>
        <w:t xml:space="preserve"> </w:t>
      </w:r>
      <w:r>
        <w:rPr>
          <w:bCs/>
          <w:b/>
        </w:rPr>
        <w:t xml:space="preserve">Kurriculum Developer</w:t>
      </w:r>
      <w:r>
        <w:t xml:space="preserve"> </w:t>
      </w:r>
      <w:r>
        <w:t xml:space="preserve">in Almaty designs curricula that are flexible enough to accommodate online learning platforms, virtual reality field trips, and AI-assisted tutoring systems. They ensure that the curriculum remains accessible regardless of socioeconomic disparities within the city. By designing modular and adaptable content, they help bridge the digital divide, ensuring that students from all backgrounds in</w:t>
      </w:r>
      <w:r>
        <w:t xml:space="preserve"> </w:t>
      </w:r>
      <w:r>
        <w:rPr>
          <w:bCs/>
          <w:b/>
        </w:rPr>
        <w:t xml:space="preserve">Kazakhstan Almaty</w:t>
      </w:r>
      <w:r>
        <w:t xml:space="preserve"> </w:t>
      </w:r>
      <w:r>
        <w:t xml:space="preserve">have equitable access to high-quality education.</w:t>
      </w:r>
    </w:p>
    <w:bookmarkEnd w:id="23"/>
    <w:bookmarkStart w:id="24" w:name="conclusion-shaping-the-future"/>
    <w:p>
      <w:pPr>
        <w:pStyle w:val="Heading2"/>
      </w:pPr>
      <w:r>
        <w:t xml:space="preserve">Conclusion: Shaping the Future</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Kazakhstan Almaty</w:t>
      </w:r>
      <w:r>
        <w:t xml:space="preserve"> </w:t>
      </w:r>
      <w:r>
        <w:t xml:space="preserve">is one of immense responsibility and opportunity. It is a position that requires a deep understanding of pedagogy, cultural sensitivity, and technological proficiency. These professionals are not just updating textbooks; they are shaping the cognitive and emotional development of the next generation of Central Asian leaders.</w:t>
      </w:r>
    </w:p>
    <w:p>
      <w:pPr>
        <w:pStyle w:val="BodyText"/>
      </w:pPr>
      <w:r>
        <w:t xml:space="preserve">By carefully crafting educational frameworks that honor the rich history of</w:t>
      </w:r>
      <w:r>
        <w:t xml:space="preserve"> </w:t>
      </w:r>
      <w:r>
        <w:rPr>
          <w:bCs/>
          <w:b/>
        </w:rPr>
        <w:t xml:space="preserve">Kazakhstan Almaty</w:t>
      </w:r>
      <w:r>
        <w:t xml:space="preserve"> </w:t>
      </w:r>
      <w:r>
        <w:t xml:space="preserve">while preparing students for a globalized future,</w:t>
      </w:r>
      <w:r>
        <w:t xml:space="preserve"> </w:t>
      </w:r>
      <w:r>
        <w:rPr>
          <w:bCs/>
          <w:b/>
        </w:rPr>
        <w:t xml:space="preserve">Curriculum Developers</w:t>
      </w:r>
      <w:r>
        <w:t xml:space="preserve"> </w:t>
      </w:r>
      <w:r>
        <w:t xml:space="preserve">ensure that education remains a powerful tool for social mobility and national progress. As the city continues to grow and evolve, the need for skilled curriculum specialists will only increase. They are the invisible architects of society, building foundations strong enough to support both tradition and innovation. Their work ensures that every student in</w:t>
      </w:r>
      <w:r>
        <w:t xml:space="preserve"> </w:t>
      </w:r>
      <w:r>
        <w:rPr>
          <w:bCs/>
          <w:b/>
        </w:rPr>
        <w:t xml:space="preserve">Kazakhstan Almaty</w:t>
      </w:r>
      <w:r>
        <w:t xml:space="preserve"> </w:t>
      </w:r>
      <w:r>
        <w:t xml:space="preserve">is equipped not just with knowledge, but with the wisdom to navigate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Kazakhstan Almaty</dc:title>
  <dc:creator/>
  <dc:language>en</dc:language>
  <cp:keywords/>
  <dcterms:created xsi:type="dcterms:W3CDTF">2026-07-29T05:46:41Z</dcterms:created>
  <dcterms:modified xsi:type="dcterms:W3CDTF">2026-07-29T05:46:41Z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