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2a5358ce5541613da1f682e15610ab640061f86"/>
    <w:p>
      <w:pPr>
        <w:pStyle w:val="Heading1"/>
      </w:pPr>
      <w:r>
        <w:t xml:space="preserve">Bridging Policy and Practice: The Evolving Role of the Curriculum Developer in New Zealand Auckland</w:t>
      </w:r>
    </w:p>
    <w:p>
      <w:pPr>
        <w:pStyle w:val="FirstParagraph"/>
      </w:pPr>
      <w:r>
        <w:t xml:space="preserve">In the dynamic landscape of modern education, few roles are as pivotal yet underappreciated as that of the Curriculum Developer. In New Zealand, a nation renowned for its progressive educational frameworks such as Te Whāriki and The New Zealand Curriculum (NZC), this role takes on a unique cultural and pedagogical significance. Nowhere is this complexity more pronounced than in Auckland, the country’s largest urban center and a microcosm of global diversity. For an Essay document focusing on the intersection of professional curriculum design, regional educational needs, and national standards, one must understand that Curriculum Developer is not merely an administrative title but a strategic architect of learning experiences tailored to the specific context of New Zealand Auckland.</w:t>
      </w:r>
    </w:p>
    <w:bookmarkStart w:id="20" w:name="Xf93115334909c7c3458db890b6e0cc103594e5e"/>
    <w:p>
      <w:pPr>
        <w:pStyle w:val="Heading2"/>
      </w:pPr>
      <w:r>
        <w:t xml:space="preserve">The National Framework: A Foundation for Innovation</w:t>
      </w:r>
    </w:p>
    <w:p>
      <w:pPr>
        <w:pStyle w:val="FirstParagraph"/>
      </w:pPr>
      <w:r>
        <w:t xml:space="preserve">To understand the work of a Curriculum Developer in this region, one must first appreciate the national guidelines provided by the Ministry of Education. The New Zealand educational system is built on principles that emphasize inclusivity, community engagement, and cultural competence. Central to this is the concept of Kia Eke Panuku, which aims to raise Māori achievement through curriculum innovation and development. Consequently, a Curriculum Developer must possess a deep understanding of these national imperatives. They are tasked with translating broad legislative goals into tangible classroom practices.</w:t>
      </w:r>
    </w:p>
    <w:p>
      <w:pPr>
        <w:pStyle w:val="BodyText"/>
      </w:pPr>
      <w:r>
        <w:t xml:space="preserve">However, the role extends beyond simple compliance. A Curriculum Developer acts as a bridge between high-level policy and the granular reality of daily teaching. They analyze data, consult with stakeholders, and design learning pathways that ensure equity for all learners. This requires a sophisticated blend of pedagogical knowledge, statistical analysis skills, and cultural intelligence.</w:t>
      </w:r>
    </w:p>
    <w:bookmarkEnd w:id="20"/>
    <w:bookmarkStart w:id="21" w:name="X4869a3549bc1fbedcb9f36ac989586b93aec9fb"/>
    <w:p>
      <w:pPr>
        <w:pStyle w:val="Heading2"/>
      </w:pPr>
      <w:r>
        <w:t xml:space="preserve">The Auckland Context: Diversity as a Pedagogical Resource</w:t>
      </w:r>
    </w:p>
    <w:p>
      <w:pPr>
        <w:pStyle w:val="FirstParagraph"/>
      </w:pPr>
      <w:r>
        <w:t xml:space="preserve">Auckland stands apart within New Zealand as a city where nearly half of the population identifies with an ethnic group other than European. This demographic reality fundamentally shapes the work of any Curriculum Developer operating in New Zealand Auckland. The curriculum cannot be one-size-fits-all; it must reflect and respect the vast array of languages, traditions, and worldviews present in its classrooms. From Pacific Islander communities to East Asian diasporas and indigenous Māori iwi, the urban fabric of Auckland offers a rich tapestry for curriculum design.</w:t>
      </w:r>
    </w:p>
    <w:p>
      <w:pPr>
        <w:pStyle w:val="BodyText"/>
      </w:pPr>
      <w:r>
        <w:t xml:space="preserve">A Curriculum Developer in this environment must prioritize culturally responsive pedagogy. This involves creating materials that are not only accessible but also relevant to the lived experiences of students in New Zealand Auckland schools. For instance, a developer might work on integrating local history and environmental issues specific to the Tamaki Makaurau region into science or social studies modules. By grounding abstract concepts in local realities, educators can enhance student engagement and retention.</w:t>
      </w:r>
    </w:p>
    <w:bookmarkEnd w:id="21"/>
    <w:bookmarkStart w:id="22" w:name="Xb4e47e3afd74f6c0e3ecaf2f919202344a4fbe2"/>
    <w:p>
      <w:pPr>
        <w:pStyle w:val="Heading2"/>
      </w:pPr>
      <w:r>
        <w:t xml:space="preserve">Key Responsibilities and Strategic Challenges</w:t>
      </w:r>
    </w:p>
    <w:p>
      <w:pPr>
        <w:pStyle w:val="FirstParagraph"/>
      </w:pPr>
      <w:r>
        <w:t xml:space="preserve">The day-to-day responsibilities of a Curriculum Developer are multifaceted. They involve:</w:t>
      </w:r>
    </w:p>
    <w:p>
      <w:pPr>
        <w:numPr>
          <w:ilvl w:val="0"/>
          <w:numId w:val="1001"/>
        </w:numPr>
        <w:pStyle w:val="Compact"/>
      </w:pPr>
      <w:r>
        <w:rPr>
          <w:bCs/>
          <w:b/>
        </w:rPr>
        <w:t xml:space="preserve">Data Analysis:</w:t>
      </w:r>
      <w:r>
        <w:t xml:space="preserve"> </w:t>
      </w:r>
      <w:r>
        <w:t xml:space="preserve">Evaluating national assessments like NCEA (National Certificate of Educational Achievement) results to identify gaps in learning outcomes.</w:t>
      </w:r>
    </w:p>
    <w:p>
      <w:pPr>
        <w:numPr>
          <w:ilvl w:val="0"/>
          <w:numId w:val="1001"/>
        </w:numPr>
        <w:pStyle w:val="Compact"/>
      </w:pPr>
      <w:r>
        <w:rPr>
          <w:bCs/>
          <w:b/>
        </w:rPr>
        <w:t xml:space="preserve">Stakeholder Engagement:</w:t>
      </w:r>
    </w:p>
    <w:p>
      <w:pPr>
        <w:numPr>
          <w:ilvl w:val="0"/>
          <w:numId w:val="1001"/>
        </w:numPr>
        <w:pStyle w:val="Compact"/>
      </w:pPr>
      <w:r>
        <w:rPr>
          <w:bCs/>
          <w:b/>
        </w:rPr>
        <w:t xml:space="preserve">Material Creation:</w:t>
      </w:r>
    </w:p>
    <w:p>
      <w:pPr>
        <w:numPr>
          <w:ilvl w:val="0"/>
          <w:numId w:val="1001"/>
        </w:numPr>
        <w:pStyle w:val="Compact"/>
      </w:pPr>
      <w:r>
        <w:rPr>
          <w:bCs/>
          <w:b/>
        </w:rPr>
        <w:t xml:space="preserve">Professional Development:</w:t>
      </w:r>
    </w:p>
    <w:p>
      <w:pPr>
        <w:pStyle w:val="FirstParagraph"/>
      </w:pPr>
      <w:r>
        <w:t xml:space="preserve">A significant challenge facing the Curriculum Developer today is the rapid pace of technological change. The integration of digital literacy into the core curriculum is no longer optional; it is essential. Developers must design frameworks that prepare students for a digital economy while safeguarding against online harms. Furthermore, in New Zealand Auckland, where socioeconomic disparities can be stark, developers must ensure that technology initiatives do not exacerbate existing inequalities but instead serve as tools for empowerment.</w:t>
      </w:r>
    </w:p>
    <w:bookmarkEnd w:id="22"/>
    <w:bookmarkStart w:id="23" w:name="X8f18aecc623e6922237981fc11bed5f03661de5"/>
    <w:p>
      <w:pPr>
        <w:pStyle w:val="Heading2"/>
      </w:pPr>
      <w:r>
        <w:t xml:space="preserve">Cultivating Manaakitanga and Community Connection</w:t>
      </w:r>
    </w:p>
    <w:p>
      <w:pPr>
        <w:pStyle w:val="FirstParagraph"/>
      </w:pPr>
      <w:r>
        <w:t xml:space="preserve">In Aotearoa New Zealand, the concept of Manaakitanga—showing respect, generosity, and care in one’s dealings with others—is central to social interactions. For a Curriculum Developer in New Zealand Auckland, embedding Manaakitanga into the curriculum is crucial. This means designing learning environments that foster belonging and mutual support among students from diverse backgrounds.</w:t>
      </w:r>
    </w:p>
    <w:p>
      <w:pPr>
        <w:pStyle w:val="BodyText"/>
      </w:pPr>
      <w:r>
        <w:t xml:space="preserve">A successful Curriculum Developer recognizes that education does not happen in a vacuum. They actively seek partnerships with local industries, iwi (tribes), and community organizations to create authentic learning opportunities. For example, a developer might facilitate an internship program linking secondary students in Auckland with tech startups or environmental conservation projects. Such initiatives not only enhance employability but also strengthen the bond between schools and the wider community.</w:t>
      </w:r>
    </w:p>
    <w:bookmarkEnd w:id="23"/>
    <w:bookmarkStart w:id="24" w:name="the-future-of-curriculum-development"/>
    <w:p>
      <w:pPr>
        <w:pStyle w:val="Heading2"/>
      </w:pPr>
      <w:r>
        <w:t xml:space="preserve">The Future of Curriculum Development</w:t>
      </w:r>
    </w:p>
    <w:p>
      <w:pPr>
        <w:pStyle w:val="FirstParagraph"/>
      </w:pPr>
      <w:r>
        <w:t xml:space="preserve">Looking ahead, the role of Curriculum Developer will continue to evolve. With increasing calls for climate change education and mental health support in schools, developers must remain agile. They need to anticipate future societal needs and adjust curricula accordingly. In New Zealand Auckland, this might involve focusing more on sustainability practices relevant to urban living or developing robust mental health frameworks that address the unique pressures faced by young people in a fast-paced city.</w:t>
      </w:r>
    </w:p>
    <w:p>
      <w:pPr>
        <w:pStyle w:val="BodyText"/>
      </w:pPr>
      <w:r>
        <w:t xml:space="preserve">Moreover, the push for greater inclusivity means that Curriculum Developers must continue to refine their approaches to supporting students with diverse learning needs. This includes neurodiversity, English as an Additional Language (EAL) learners, and students from disadvantaged backgrounds. The goal is always to create a curriculum that is flexible enough to accommodate individual differences while maintaining high academic standards.</w:t>
      </w:r>
    </w:p>
    <w:bookmarkEnd w:id="24"/>
    <w:bookmarkStart w:id="25" w:name="conclusion"/>
    <w:p>
      <w:pPr>
        <w:pStyle w:val="Heading2"/>
      </w:pPr>
      <w:r>
        <w:t xml:space="preserve">Conclusion</w:t>
      </w:r>
    </w:p>
    <w:p>
      <w:pPr>
        <w:pStyle w:val="FirstParagraph"/>
      </w:pPr>
      <w:r>
        <w:t xml:space="preserve">In conclusion, the Curriculum Developer plays an indispensable role in shaping the educational future of New Zealand Auckland. By navigating the complexities of national policy, embracing cultural diversity, and leveraging local resources, they ensure that every student has access to high-quality, relevant education. Their work is not just about creating documents; it is about crafting experiences that empower young people to thrive in a complex world. As Auckland continues to grow and change, so too must the strategies employed by Curriculum Developers. They are the architects of understanding, the builders of bridges between cultures, and the guardians of educational excellence in one of New Zealand’s most vibrant cities.</w:t>
      </w:r>
    </w:p>
    <w:p>
      <w:pPr>
        <w:pStyle w:val="BodyText"/>
      </w:pPr>
      <w:r>
        <w:t xml:space="preserve">The impact of their work ripples far beyond the classroom walls. It influences community cohesion, economic prosperity, and social justice. Therefore, investing in skilled Curriculum Developers is not merely an administrative necessity but a strategic imperative for any region aiming to foster inclusive and successful educational outcomes. In New Zealand Auckland, where diversity is both a challenge and an opportunity, the Curriculum Developer stands at the forefront of innovation, ensuring that education remains a powerful tool for personal and societal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New Zealand Auckland</dc:title>
  <dc:creator/>
  <dc:language>en</dc:language>
  <cp:keywords/>
  <dcterms:created xsi:type="dcterms:W3CDTF">2026-07-29T12:09:13Z</dcterms:created>
  <dcterms:modified xsi:type="dcterms:W3CDTF">2026-07-29T12:09:13Z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