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Singapore</w:t>
      </w:r>
    </w:p>
    <w:bookmarkStart w:id="26" w:name="X2997c3a7a8b5c4283ff3c4ffbc80ae19daaeaf7"/>
    <w:p>
      <w:pPr>
        <w:pStyle w:val="Heading1"/>
      </w:pPr>
      <w:r>
        <w:t xml:space="preserve">The Strategic Role of the Curriculum Developer in Singapore</w:t>
      </w:r>
    </w:p>
    <w:p>
      <w:pPr>
        <w:pStyle w:val="FirstParagraph"/>
      </w:pPr>
      <w:r>
        <w:t xml:space="preserve">In the dynamic landscape of global education, few nations have achieved as remarkable a trajectory of academic excellence and future-readiness as Singapore. At the heart of this success lies a robust educational framework that is constantly evolving to meet the demands of a rapidly changing world. Central to this evolution is the pivotal role of the</w:t>
      </w:r>
      <w:r>
        <w:t xml:space="preserve"> </w:t>
      </w:r>
      <w:r>
        <w:rPr>
          <w:bCs/>
          <w:b/>
        </w:rPr>
        <w:t xml:space="preserve">Curriculum Developer</w:t>
      </w:r>
      <w:r>
        <w:t xml:space="preserve">. In</w:t>
      </w:r>
      <w:r>
        <w:t xml:space="preserve"> </w:t>
      </w:r>
      <w:r>
        <w:rPr>
          <w:bCs/>
          <w:b/>
        </w:rPr>
        <w:t xml:space="preserve">Singapore Singapore</w:t>
      </w:r>
      <w:r>
        <w:t xml:space="preserve">, often referred to simply as Singapore, curriculum developers are not merely administrative figures but strategic architects who bridge the gap between national pedagogical visions and classroom realities. This essay explores how these professionals shape education in</w:t>
      </w:r>
      <w:r>
        <w:t xml:space="preserve"> </w:t>
      </w:r>
      <w:r>
        <w:rPr>
          <w:bCs/>
          <w:b/>
        </w:rPr>
        <w:t xml:space="preserve">Singapore Singapore</w:t>
      </w:r>
      <w:r>
        <w:t xml:space="preserve">, ensuring that students are equipped with the competencies required for the 21st century.</w:t>
      </w:r>
    </w:p>
    <w:bookmarkStart w:id="20" w:name="the-evolution-of-educational-philosophy"/>
    <w:p>
      <w:pPr>
        <w:pStyle w:val="Heading2"/>
      </w:pPr>
      <w:r>
        <w:t xml:space="preserve">The Evolution of Educational Philosophy</w:t>
      </w:r>
    </w:p>
    <w:p>
      <w:pPr>
        <w:pStyle w:val="FirstParagraph"/>
      </w:pPr>
      <w:r>
        <w:t xml:space="preserve">To understand the significance of a</w:t>
      </w:r>
      <w:r>
        <w:t xml:space="preserve"> </w:t>
      </w:r>
      <w:r>
        <w:rPr>
          <w:bCs/>
          <w:b/>
        </w:rPr>
        <w:t xml:space="preserve">Curriculum Developer</w:t>
      </w:r>
      <w:r>
        <w:t xml:space="preserve">, one must first appreciate the historical context of education in</w:t>
      </w:r>
      <w:r>
        <w:t xml:space="preserve"> </w:t>
      </w:r>
      <w:r>
        <w:rPr>
          <w:bCs/>
          <w:b/>
        </w:rPr>
        <w:t xml:space="preserve">Singapore Singapore</w:t>
      </w:r>
      <w:r>
        <w:t xml:space="preserve">. Historically, Singapore’s education system was heavily focused on rote learning and standardized testing to build a skilled workforce for industrialization. However, as the nation transitioned into a knowledge-based economy, the educational paradigm shifted. The Ministry of Education (MOE) recognized that memorization alone was insufficient for future success. This realization necessitated the creation of new frameworks such as "Teach Less, Learn More" and later, "Student-Centricity."</w:t>
      </w:r>
      <w:r>
        <w:t xml:space="preserve"> </w:t>
      </w:r>
      <w:r>
        <w:rPr>
          <w:bCs/>
          <w:b/>
        </w:rPr>
        <w:t xml:space="preserve">Curriculum Developer</w:t>
      </w:r>
      <w:r>
        <w:t xml:space="preserve"> </w:t>
      </w:r>
      <w:r>
        <w:t xml:space="preserve">professionals were instrumental in translating these high-level philosophical shifts into tangible syllabi and assessment criteria.</w:t>
      </w:r>
    </w:p>
    <w:p>
      <w:pPr>
        <w:pStyle w:val="BodyText"/>
      </w:pPr>
      <w:r>
        <w:t xml:space="preserve">In</w:t>
      </w:r>
      <w:r>
        <w:t xml:space="preserve"> </w:t>
      </w:r>
      <w:r>
        <w:rPr>
          <w:bCs/>
          <w:b/>
        </w:rPr>
        <w:t xml:space="preserve">Singapore Singapore</w:t>
      </w:r>
      <w:r>
        <w:t xml:space="preserve">, the curriculum is not static; it is a living document that requires continuous refinement. The role of the</w:t>
      </w:r>
      <w:r>
        <w:t xml:space="preserve"> </w:t>
      </w:r>
      <w:r>
        <w:rPr>
          <w:bCs/>
          <w:b/>
        </w:rPr>
        <w:t xml:space="preserve">Curriculum Developer</w:t>
      </w:r>
      <w:r>
        <w:t xml:space="preserve"> </w:t>
      </w:r>
      <w:r>
        <w:t xml:space="preserve">involves rigorous analysis of global trends, local economic needs, and student feedback. They must determine how much emphasis to place on STEM (Science, Technology, Engineering, and Mathematics) versus humanities or arts. For instance, the recent integration of coding into primary school education was a direct result of</w:t>
      </w:r>
      <w:r>
        <w:t xml:space="preserve"> </w:t>
      </w:r>
      <w:r>
        <w:rPr>
          <w:bCs/>
          <w:b/>
        </w:rPr>
        <w:t xml:space="preserve">Curriculum Developer</w:t>
      </w:r>
      <w:r>
        <w:t xml:space="preserve"> </w:t>
      </w:r>
      <w:r>
        <w:t xml:space="preserve">initiatives anticipating the digital future of</w:t>
      </w:r>
      <w:r>
        <w:t xml:space="preserve"> </w:t>
      </w:r>
      <w:r>
        <w:rPr>
          <w:bCs/>
          <w:b/>
        </w:rPr>
        <w:t xml:space="preserve">Singapore Singapore</w:t>
      </w:r>
      <w:r>
        <w:t xml:space="preserve">.</w:t>
      </w:r>
    </w:p>
    <w:bookmarkEnd w:id="20"/>
    <w:bookmarkStart w:id="21" w:name="fostering-21st-century-competencies-21cc"/>
    <w:p>
      <w:pPr>
        <w:pStyle w:val="Heading2"/>
      </w:pPr>
      <w:r>
        <w:t xml:space="preserve">Fostering 21st Century Competencies (21CC)</w:t>
      </w:r>
    </w:p>
    <w:p>
      <w:pPr>
        <w:pStyle w:val="FirstParagraph"/>
      </w:pPr>
      <w:r>
        <w:t xml:space="preserve">A defining characteristic of the modern educational landscape in</w:t>
      </w:r>
      <w:r>
        <w:t xml:space="preserve"> </w:t>
      </w:r>
      <w:r>
        <w:rPr>
          <w:bCs/>
          <w:b/>
        </w:rPr>
        <w:t xml:space="preserve">Singapore Singapore</w:t>
      </w:r>
      <w:r>
        <w:t xml:space="preserve"> </w:t>
      </w:r>
      <w:r>
        <w:t xml:space="preserve">is the emphasis on 21st Century Competencies (21CC). These competencies include critical thinking, communication, collaboration, and civic responsibility. The</w:t>
      </w:r>
      <w:r>
        <w:t xml:space="preserve"> </w:t>
      </w:r>
      <w:r>
        <w:rPr>
          <w:bCs/>
          <w:b/>
        </w:rPr>
        <w:t xml:space="preserve">Curriculum Developer</w:t>
      </w:r>
      <w:r>
        <w:t xml:space="preserve"> </w:t>
      </w:r>
      <w:r>
        <w:t xml:space="preserve">plays a crucial role in embedding these skills across all subject areas. Unlike traditional subjects that focus solely on content knowledge, the modern curriculum requires teachers to facilitate learning experiences that develop soft skills.</w:t>
      </w:r>
    </w:p>
    <w:p>
      <w:pPr>
        <w:pStyle w:val="BodyText"/>
      </w:pPr>
      <w:r>
        <w:t xml:space="preserve">In practice, this means a</w:t>
      </w:r>
      <w:r>
        <w:t xml:space="preserve"> </w:t>
      </w:r>
      <w:r>
        <w:rPr>
          <w:bCs/>
          <w:b/>
        </w:rPr>
        <w:t xml:space="preserve">Curriculum Developer</w:t>
      </w:r>
      <w:r>
        <w:t xml:space="preserve"> </w:t>
      </w:r>
      <w:r>
        <w:t xml:space="preserve">might design project-based learning modules where students in middle school collaborate to solve local environmental issues. By integrating these interdisciplinary approaches, the</w:t>
      </w:r>
      <w:r>
        <w:t xml:space="preserve"> </w:t>
      </w:r>
      <w:r>
        <w:rPr>
          <w:bCs/>
          <w:b/>
        </w:rPr>
        <w:t xml:space="preserve">Curriculum Developer</w:t>
      </w:r>
      <w:r>
        <w:t xml:space="preserve"> </w:t>
      </w:r>
      <w:r>
        <w:t xml:space="preserve">ensures that education in</w:t>
      </w:r>
      <w:r>
        <w:t xml:space="preserve"> </w:t>
      </w:r>
      <w:r>
        <w:rPr>
          <w:bCs/>
          <w:b/>
        </w:rPr>
        <w:t xml:space="preserve">Singapore Singapore</w:t>
      </w:r>
    </w:p>
    <w:bookmarkEnd w:id="21"/>
    <w:bookmarkStart w:id="22" w:name="X46da5798ccc13ff9bb50b384a00c02453e52670"/>
    <w:p>
      <w:pPr>
        <w:pStyle w:val="Heading2"/>
      </w:pPr>
      <w:r>
        <w:t xml:space="preserve">Balancing Global Standards with Local Values</w:t>
      </w:r>
    </w:p>
    <w:p>
      <w:pPr>
        <w:pStyle w:val="FirstParagraph"/>
      </w:pPr>
      <w:r>
        <w:t xml:space="preserve">One of the most delicate tasks for a</w:t>
      </w:r>
      <w:r>
        <w:t xml:space="preserve"> </w:t>
      </w:r>
      <w:r>
        <w:rPr>
          <w:bCs/>
          <w:b/>
        </w:rPr>
        <w:t xml:space="preserve">Curriculum Developer</w:t>
      </w:r>
      <w:r>
        <w:t xml:space="preserve"> </w:t>
      </w:r>
      <w:r>
        <w:t xml:space="preserve">in</w:t>
      </w:r>
      <w:r>
        <w:t xml:space="preserve"> </w:t>
      </w:r>
      <w:r>
        <w:rPr>
          <w:bCs/>
          <w:b/>
        </w:rPr>
        <w:t xml:space="preserve">Singapore SingaporeCurriculum Developer</w:t>
      </w:r>
      <w:r>
        <w:t xml:space="preserve"> </w:t>
      </w:r>
      <w:r>
        <w:t xml:space="preserve">must navigate this balance carefully.</w:t>
      </w:r>
    </w:p>
    <w:p>
      <w:pPr>
        <w:pStyle w:val="BodyText"/>
      </w:pPr>
      <w:r>
        <w:t xml:space="preserve">This involves creating materials that reflect the diverse heritage of</w:t>
      </w:r>
    </w:p>
    <w:p>
      <w:pPr>
        <w:pStyle w:val="BodyText"/>
      </w:pPr>
      <w:r>
        <w:t xml:space="preserve">Singapore SingaporeSingapore Singapore. The development of CCE frameworks requires deep cultural sensitivity to ensure that lessons on respect, responsibility, and resilience resonate with students from various ethnic and religious backgrounds. Here, the</w:t>
      </w:r>
      <w:r>
        <w:t xml:space="preserve"> </w:t>
      </w:r>
      <w:r>
        <w:rPr>
          <w:bCs/>
          <w:b/>
        </w:rPr>
        <w:t xml:space="preserve">Curriculum Developer</w:t>
      </w:r>
      <w:r>
        <w:t xml:space="preserve"> </w:t>
      </w:r>
      <w:r>
        <w:t xml:space="preserve">acts as a guardian of social cohesion, using education to strengthen the national fabric while keeping pace with global educational innovations.</w:t>
      </w:r>
    </w:p>
    <w:bookmarkEnd w:id="22"/>
    <w:bookmarkStart w:id="23" w:name="the-impact-of-technology-and-innovation"/>
    <w:p>
      <w:pPr>
        <w:pStyle w:val="Heading2"/>
      </w:pPr>
      <w:r>
        <w:t xml:space="preserve">The Impact of Technology and Innovation</w:t>
      </w:r>
    </w:p>
    <w:p>
      <w:pPr>
        <w:pStyle w:val="FirstParagraph"/>
      </w:pPr>
      <w:r>
        <w:t xml:space="preserve">In recent years, technology has become integral to learning in</w:t>
      </w:r>
    </w:p>
    <w:p>
      <w:pPr>
        <w:pStyle w:val="BodyText"/>
      </w:pPr>
      <w:r>
        <w:t xml:space="preserve">Singapore Singapore. The MasterPlan for ICT in Education has guided schools towards digital literacy. However, technology is only as effective as the curriculum that supports its use. This is where the</w:t>
      </w:r>
    </w:p>
    <w:p>
      <w:pPr>
        <w:pStyle w:val="BodyText"/>
      </w:pPr>
      <w:r>
        <w:t xml:space="preserve">Curriculum Developer becomes essential. They design guidelines on how teachers can effectively integrate digital tools without losing pedagogical focus.</w:t>
      </w:r>
    </w:p>
    <w:p>
      <w:pPr>
        <w:pStyle w:val="BodyText"/>
      </w:pPr>
      <w:r>
        <w:t xml:space="preserve">In</w:t>
      </w:r>
      <w:r>
        <w:t xml:space="preserve"> </w:t>
      </w:r>
      <w:r>
        <w:rPr>
          <w:bCs/>
          <w:b/>
        </w:rPr>
        <w:t xml:space="preserve">Singapore Singapore, there is a push towards personalized learning, supported by adaptive learning technologies. A</w:t>
      </w:r>
      <w:r>
        <w:rPr>
          <w:bCs/>
          <w:b/>
        </w:rPr>
        <w:t xml:space="preserve"> </w:t>
      </w:r>
      <w:r>
        <w:rPr>
          <w:bCs/>
          <w:b/>
          <w:bCs/>
          <w:b/>
        </w:rPr>
        <w:t xml:space="preserve">Curriculum Developer must work closely with ed-tech companies and instructional designers to ensure that these platforms align with national standards. They evaluate data analytics from these tools to refine curriculum pacing and content difficulty. This data-driven approach allows for continuous improvement, ensuring that the education system in</w:t>
      </w:r>
      <w:r>
        <w:rPr>
          <w:bCs/>
          <w:b/>
          <w:bCs/>
          <w:b/>
        </w:rPr>
        <w:t xml:space="preserve"> </w:t>
      </w:r>
      <w:r>
        <w:rPr>
          <w:bCs/>
          <w:b/>
          <w:bCs/>
          <w:b/>
          <w:bCs/>
          <w:b/>
        </w:rPr>
        <w:t xml:space="preserve">Singapore Singapore</w:t>
      </w:r>
    </w:p>
    <w:bookmarkEnd w:id="23"/>
    <w:bookmarkStart w:id="24" w:name="X3c064ccb428a44e769e4f3daff8a8c481f31a2a"/>
    <w:p>
      <w:pPr>
        <w:pStyle w:val="Heading2"/>
      </w:pPr>
      <w:r>
        <w:t xml:space="preserve">Professional Collaboration and Teacher Support</w:t>
      </w:r>
    </w:p>
    <w:p>
      <w:pPr>
        <w:pStyle w:val="FirstParagraph"/>
      </w:pPr>
      <w:r>
        <w:t xml:space="preserve">The role of a</w:t>
      </w:r>
    </w:p>
    <w:p>
      <w:pPr>
        <w:pStyle w:val="BodyText"/>
      </w:pPr>
      <w:r>
        <w:t xml:space="preserve">Curriculum Developer extends beyond document creation; it involves significant collaboration with teachers, school leaders, and industry partners. In</w:t>
      </w:r>
    </w:p>
    <w:p>
      <w:pPr>
        <w:pStyle w:val="BodyText"/>
      </w:pPr>
      <w:r>
        <w:t xml:space="preserve">Singapore Singapore, the education sector is highly collaborative.</w:t>
      </w:r>
    </w:p>
    <w:p>
      <w:pPr>
        <w:pStyle w:val="BodyText"/>
      </w:pPr>
      <w:r>
        <w:t xml:space="preserve">Curriculum Developer professionals often engage in "design thinking" workshops with educators to test new curriculum ideas in pilot schools before nationwide rollout.</w:t>
      </w:r>
    </w:p>
    <w:p>
      <w:pPr>
        <w:pStyle w:val="BodyText"/>
      </w:pPr>
      <w:r>
        <w:t xml:space="preserve">This bottom-up approach ensures that the curriculum is practical and feasible for teachers on the ground. It acknowledges that teachers are the primary agents of change. By involving educators in the development process,</w:t>
      </w:r>
    </w:p>
    <w:p>
      <w:pPr>
        <w:pStyle w:val="BodyText"/>
      </w:pPr>
      <w:r>
        <w:t xml:space="preserve">Curriculum Developer teams in</w:t>
      </w:r>
    </w:p>
    <w:p>
      <w:pPr>
        <w:pStyle w:val="BodyText"/>
      </w:pPr>
      <w:r>
        <w:t xml:space="preserve">Singapore Singapore foster a sense of ownership and buy-in, which is critical for successful implementation. Furthermore, these developers create comprehensive teacher guides and professional development modules to support educators in delivering the new curriculum effectively.</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Curriculum Developer is a cornerstone of educational excellence in</w:t>
      </w:r>
    </w:p>
    <w:p>
      <w:pPr>
        <w:pStyle w:val="BodyText"/>
      </w:pPr>
      <w:r>
        <w:t xml:space="preserve">Singapore Singapore. They are the architects who design the learning pathways that guide millions of students from primary school through to pre-university levels. By balancing global competitiveness with local values, integrating 21st-century skills, and leveraging technology, they ensure that</w:t>
      </w:r>
    </w:p>
    <w:p>
      <w:pPr>
        <w:pStyle w:val="BodyText"/>
      </w:pPr>
      <w:r>
        <w:t xml:space="preserve">Singapore Singapore continues to produce well-rounded, innovative, and resilient citizens.</w:t>
      </w:r>
    </w:p>
    <w:p>
      <w:pPr>
        <w:pStyle w:val="BodyText"/>
      </w:pPr>
      <w:r>
        <w:t xml:space="preserve">As the world faces unprecedented challenges such as climate change and artificial intelligence disruption, the role of the</w:t>
      </w:r>
    </w:p>
    <w:p>
      <w:pPr>
        <w:pStyle w:val="BodyText"/>
      </w:pPr>
      <w:r>
        <w:t xml:space="preserve">Curriculum Developer will only grow in importance. Their work ensures that education in</w:t>
      </w:r>
    </w:p>
    <w:p>
      <w:pPr>
        <w:pStyle w:val="BodyText"/>
      </w:pPr>
      <w:r>
        <w:t xml:space="preserve">Singapore Singapore remains relevant, engaging, and impactful. Ultimately, through their dedicated efforts, they shape not just curricula, but the future of a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Singapore</dc:title>
  <dc:creator/>
  <dc:language>en</dc:language>
  <cp:keywords/>
  <dcterms:created xsi:type="dcterms:W3CDTF">2026-07-29T17:53:52Z</dcterms:created>
  <dcterms:modified xsi:type="dcterms:W3CDTF">2026-07-29T17:53:52Z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