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Spain,</w:t>
      </w:r>
      <w:r>
        <w:t xml:space="preserve"> </w:t>
      </w:r>
      <w:r>
        <w:t xml:space="preserve">Valencia</w:t>
      </w:r>
    </w:p>
    <w:bookmarkStart w:id="41" w:name="Xc4c3bf43b0a4a0f1d436da6e69578e302e75496"/>
    <w:p>
      <w:pPr>
        <w:pStyle w:val="Heading1"/>
      </w:pPr>
      <w:r>
        <w:t xml:space="preserve">The Strategic Role of the Curriculum Developer in Spain, Valencia</w:t>
      </w:r>
    </w:p>
    <w:p>
      <w:pPr>
        <w:pStyle w:val="FirstParagraph"/>
      </w:pPr>
      <w:r>
        <w:t xml:space="preserve">In the contemporary educational landscape, the role of a</w:t>
      </w:r>
      <w:r>
        <w:t xml:space="preserve"> </w:t>
      </w:r>
      <w:r>
        <w:rPr>
          <w:bCs/>
          <w:b/>
        </w:rPr>
        <w:t xml:space="preserve">Curriculum Developer</w:t>
      </w:r>
      <w:bookmarkStart w:id="20" w:name="citation_1"/>
      <w:bookmarkEnd w:id="20"/>
      <w:r>
        <w:rPr>
          <w:vertAlign w:val="superscript"/>
        </w:rPr>
        <w:t xml:space="preserve">[1]</w:t>
      </w:r>
      <w:r>
        <w:t xml:space="preserve"> has evolved from a backend administrative function to a central pillar of pedagogical innovation and institutional success. Nowhere is this evolution more critical than in Spain, specifically within the vibrant cultural and economic hub of Valencia. For any educational institution, whether it be a public school adhering to state mandates or an international college catering to a diverse demographic, the strategic design of curriculum content is paramount. This essay explores the multifaceted responsibilities of a</w:t>
      </w:r>
      <w:r>
        <w:t xml:space="preserve"> </w:t>
      </w:r>
      <w:r>
        <w:rPr>
          <w:bCs/>
          <w:b/>
        </w:rPr>
        <w:t xml:space="preserve">Curriculum Developer</w:t>
      </w:r>
      <w:bookmarkStart w:id="21" w:name="citation_2"/>
      <w:bookmarkEnd w:id="21"/>
      <w:r>
        <w:rPr>
          <w:vertAlign w:val="superscript"/>
        </w:rPr>
        <w:t xml:space="preserve">[2]</w:t>
      </w:r>
      <w:r>
        <w:t xml:space="preserve"> operating within the unique context of Spain, Valencia, highlighting how they bridge national regulations with local cultural identity and global academic standards.</w:t>
      </w:r>
    </w:p>
    <w:bookmarkStart w:id="24" w:name="X5b14713c65b7d3535a17fb040f7cf5166c258d3"/>
    <w:p>
      <w:pPr>
        <w:pStyle w:val="Heading2"/>
      </w:pPr>
      <w:r>
        <w:t xml:space="preserve">The Regulatory Framework in Spain and Valencia</w:t>
      </w:r>
    </w:p>
    <w:p>
      <w:pPr>
        <w:pStyle w:val="FirstParagraph"/>
      </w:pPr>
      <w:r>
        <w:t xml:space="preserve">To understand the weight of a</w:t>
      </w:r>
      <w:r>
        <w:t xml:space="preserve"> </w:t>
      </w:r>
      <w:r>
        <w:rPr>
          <w:bCs/>
          <w:b/>
        </w:rPr>
        <w:t xml:space="preserve">Curriculum Developer</w:t>
      </w:r>
      <w:bookmarkStart w:id="22" w:name="citation_3"/>
      <w:bookmarkEnd w:id="22"/>
      <w:r>
        <w:rPr>
          <w:vertAlign w:val="superscript"/>
        </w:rPr>
        <w:t xml:space="preserve">[3]</w:t>
      </w:r>
      <w:r>
        <w:t xml:space="preserve"> role in this region, one must first appreciate the complex legislative environment. Education in Spain is governed by national frameworks such as the Organic Law for the Improvement of Quality and Excellence (LOMLOE), which emphasizes inclusive education, digital competence, and personal development. However, Spain’s autonomous communities hold significant devolved powers over education. Valencia is no exception; it operates under its own regional educational authority, which imposes additional layers of specificity regarding language policy and cultural studies.</w:t>
      </w:r>
    </w:p>
    <w:p>
      <w:pPr>
        <w:pStyle w:val="BodyText"/>
      </w:pPr>
      <w:r>
        <w:t xml:space="preserve">A</w:t>
      </w:r>
      <w:r>
        <w:t xml:space="preserve"> </w:t>
      </w:r>
      <w:r>
        <w:rPr>
          <w:bCs/>
          <w:b/>
        </w:rPr>
        <w:t xml:space="preserve">Curriculum Developer</w:t>
      </w:r>
      <w:bookmarkStart w:id="23" w:name="citation_4"/>
      <w:bookmarkEnd w:id="23"/>
      <w:r>
        <w:rPr>
          <w:vertAlign w:val="superscript"/>
        </w:rPr>
        <w:t xml:space="preserve">[4]</w:t>
      </w:r>
      <w:r>
        <w:t xml:space="preserve"> working in Valencia must possess a nuanced understanding of these dual mandates. They are tasked with ensuring that all learning materials and syllabi comply not only with the overarching Spanish national standards but also with the specific decrees issued by the Valencian government. This includes strict adherence to bilingual education models, where both Castilian Spanish and Valencian (a dialect of Catalan) are utilized in instruction. The developer must design curricula that support dual-language acquisition without compromising content depth, a balancing act that requires sophisticated pedagogical planning.</w:t>
      </w:r>
    </w:p>
    <w:bookmarkEnd w:id="24"/>
    <w:bookmarkStart w:id="27" w:name="cultural-integration-and-local-identity"/>
    <w:p>
      <w:pPr>
        <w:pStyle w:val="Heading2"/>
      </w:pPr>
      <w:r>
        <w:t xml:space="preserve">Cultural Integration and Local Identity</w:t>
      </w:r>
    </w:p>
    <w:p>
      <w:pPr>
        <w:pStyle w:val="FirstParagraph"/>
      </w:pPr>
      <w:r>
        <w:t xml:space="preserve">Beyond compliance, a</w:t>
      </w:r>
      <w:r>
        <w:t xml:space="preserve"> </w:t>
      </w:r>
      <w:r>
        <w:rPr>
          <w:bCs/>
          <w:b/>
        </w:rPr>
        <w:t xml:space="preserve">Curriculum Developer</w:t>
      </w:r>
      <w:bookmarkStart w:id="25" w:name="citation_5"/>
      <w:bookmarkEnd w:id="25"/>
      <w:r>
        <w:rPr>
          <w:vertAlign w:val="superscript"/>
        </w:rPr>
        <w:t xml:space="preserve">[5]</w:t>
      </w:r>
      <w:r>
        <w:t xml:space="preserve"> serves as the custodian of cultural relevance. Valencia is renowned for its rich traditions, from the Fallas festival to its agricultural heritage and coastal lifestyle. A generic curriculum imported from other regions or countries often fails to engage students deeply because it lacks local resonance. Therefore, the developer’s role involves integrating local history, geography, and arts into standard subjects.</w:t>
      </w:r>
    </w:p>
    <w:p>
      <w:pPr>
        <w:pStyle w:val="BodyText"/>
      </w:pPr>
      <w:r>
        <w:t xml:space="preserve">For instance, in a science module about environmental sustainability, a</w:t>
      </w:r>
      <w:r>
        <w:t xml:space="preserve"> </w:t>
      </w:r>
      <w:r>
        <w:rPr>
          <w:bCs/>
          <w:b/>
        </w:rPr>
        <w:t xml:space="preserve">Curriculum Developer</w:t>
      </w:r>
      <w:bookmarkStart w:id="26" w:name="citation_6"/>
      <w:bookmarkEnd w:id="26"/>
      <w:r>
        <w:rPr>
          <w:vertAlign w:val="superscript"/>
        </w:rPr>
        <w:t xml:space="preserve">[6]</w:t>
      </w:r>
      <w:r>
        <w:t xml:space="preserve"> might incorporate case studies related to the Albufera natural park or the challenges faced by local agriculture due to climate change. In literature classes, they might ensure that Valencian authors are given prominence alongside canonical Spanish figures. This approach not only meets regulatory requirements for local content but also fosters a sense of identity and pride among students in Spain, Valencia, making education more meaningful and personally impactful.</w:t>
      </w:r>
    </w:p>
    <w:bookmarkEnd w:id="27"/>
    <w:bookmarkStart w:id="30" w:name="X5dfc2de444b2aa707505b30681c4abd94edda22"/>
    <w:p>
      <w:pPr>
        <w:pStyle w:val="Heading2"/>
      </w:pPr>
      <w:r>
        <w:t xml:space="preserve">Digital Transformation and Global Competence</w:t>
      </w:r>
    </w:p>
    <w:p>
      <w:pPr>
        <w:pStyle w:val="FirstParagraph"/>
      </w:pPr>
      <w:r>
        <w:t xml:space="preserve">The modern educational landscape is increasingly digital, and Spain has been aggressively pursuing digital transformation in its schools through various government initiatives. A</w:t>
      </w:r>
      <w:r>
        <w:t xml:space="preserve"> </w:t>
      </w:r>
      <w:r>
        <w:rPr>
          <w:bCs/>
          <w:b/>
        </w:rPr>
        <w:t xml:space="preserve">Curriculum Developer</w:t>
      </w:r>
      <w:bookmarkStart w:id="28" w:name="citation_7"/>
      <w:bookmarkEnd w:id="28"/>
      <w:r>
        <w:rPr>
          <w:vertAlign w:val="superscript"/>
        </w:rPr>
        <w:t xml:space="preserve">[7]</w:t>
      </w:r>
      <w:r>
        <w:t xml:space="preserve"> must be adept at integrating Technology Enhanced Learning (TEL) strategies into the curriculum. This goes beyond simply adding computers to classrooms; it involves redesigning learning outcomes to include digital literacy, coding, and critical evaluation of online information.</w:t>
      </w:r>
    </w:p>
    <w:p>
      <w:pPr>
        <w:pStyle w:val="BodyText"/>
      </w:pPr>
      <w:r>
        <w:t xml:space="preserve">In Spain, Valencia’s educational institutions are under pressure to produce graduates who are competitive in the global market. Consequently, a</w:t>
      </w:r>
      <w:r>
        <w:t xml:space="preserve"> </w:t>
      </w:r>
      <w:r>
        <w:rPr>
          <w:bCs/>
          <w:b/>
        </w:rPr>
        <w:t xml:space="preserve">Curriculum Developer</w:t>
      </w:r>
      <w:bookmarkStart w:id="29" w:name="citation_8"/>
      <w:bookmarkEnd w:id="29"/>
      <w:r>
        <w:rPr>
          <w:vertAlign w:val="superscript"/>
        </w:rPr>
        <w:t xml:space="preserve">[8]</w:t>
      </w:r>
      <w:r>
        <w:t xml:space="preserve"> must ensure that the curriculum fosters transversal skills such as critical thinking, collaboration, and adaptability. This often requires moving away from rote memorization toward project-based learning (PBL) models. In Valencia, where tourism and technology are key economic drivers, curricula must reflect these industry needs. Developers collaborate with industry experts to create vocational pathways that align with the job market in the Valencian Community, ensuring that students are not only academically qualified but also employable.</w:t>
      </w:r>
    </w:p>
    <w:bookmarkEnd w:id="30"/>
    <w:bookmarkStart w:id="33" w:name="inclusivity-and-diversity"/>
    <w:p>
      <w:pPr>
        <w:pStyle w:val="Heading2"/>
      </w:pPr>
      <w:r>
        <w:t xml:space="preserve">Inclusivity and Diversity</w:t>
      </w:r>
    </w:p>
    <w:p>
      <w:pPr>
        <w:pStyle w:val="FirstParagraph"/>
      </w:pPr>
      <w:r>
        <w:t xml:space="preserve">Diversity is a defining characteristic of modern Spain, particularly in urban centers like Valencia. The presence of immigrant populations from Latin America, North Africa, and Eastern Europe adds layers of complexity to the educational environment. A</w:t>
      </w:r>
      <w:r>
        <w:t xml:space="preserve"> </w:t>
      </w:r>
      <w:r>
        <w:rPr>
          <w:bCs/>
          <w:b/>
        </w:rPr>
        <w:t xml:space="preserve">Curriculum Developer</w:t>
      </w:r>
      <w:bookmarkStart w:id="31" w:name="citation_9"/>
      <w:bookmarkEnd w:id="31"/>
      <w:r>
        <w:rPr>
          <w:vertAlign w:val="superscript"/>
        </w:rPr>
        <w:t xml:space="preserve">[9]</w:t>
      </w:r>
      <w:r>
        <w:t xml:space="preserve"> must design inclusive curricula that support students with varying levels of linguistic proficiency and cultural backgrounds. This involves creating scaffolding materials for non-native speakers and ensuring that assessment methods are fair and accessible to all learners.</w:t>
      </w:r>
    </w:p>
    <w:p>
      <w:pPr>
        <w:pStyle w:val="BodyText"/>
      </w:pPr>
      <w:r>
        <w:t xml:space="preserve">Inclusive education is a cornerstone of Spanish educational policy, and</w:t>
      </w:r>
      <w:r>
        <w:t xml:space="preserve"> </w:t>
      </w:r>
      <w:r>
        <w:rPr>
          <w:bCs/>
          <w:b/>
        </w:rPr>
        <w:t xml:space="preserve">Curriculum Developer</w:t>
      </w:r>
      <w:bookmarkStart w:id="32" w:name="citation_10"/>
      <w:bookmarkEnd w:id="32"/>
      <w:r>
        <w:rPr>
          <w:vertAlign w:val="superscript"/>
        </w:rPr>
        <w:t xml:space="preserve">[10]</w:t>
      </w:r>
      <w:r>
        <w:t xml:space="preserve"> professionals in Valencia are expected to implement differentiated instruction strategies. This means creating multiple entry points for complex topics so that students with special educational needs (SEN) can access the same learning objectives as their peers, albeit through different supports and methodologies. The developer’s work ensures that no student is left behind, aligning with ethical educational principles and legal requirements.</w:t>
      </w:r>
    </w:p>
    <w:bookmarkEnd w:id="33"/>
    <w:bookmarkStart w:id="36" w:name="the-collaborative-nature-of-the-role"/>
    <w:p>
      <w:pPr>
        <w:pStyle w:val="Heading2"/>
      </w:pPr>
      <w:r>
        <w:t xml:space="preserve">The Collaborative Nature of the Role</w:t>
      </w:r>
    </w:p>
    <w:p>
      <w:pPr>
        <w:pStyle w:val="FirstParagraph"/>
      </w:pPr>
      <w:r>
        <w:t xml:space="preserve">Frequently misunderstood as a solitary task, curriculum development in Spain is highly collaborative. A</w:t>
      </w:r>
      <w:r>
        <w:t xml:space="preserve"> </w:t>
      </w:r>
      <w:r>
        <w:rPr>
          <w:bCs/>
          <w:b/>
        </w:rPr>
        <w:t xml:space="preserve">Curriculum Developer</w:t>
      </w:r>
      <w:bookmarkStart w:id="34" w:name="citation_11"/>
      <w:bookmarkEnd w:id="34"/>
      <w:r>
        <w:rPr>
          <w:vertAlign w:val="superscript"/>
        </w:rPr>
        <w:t xml:space="preserve">[11]</w:t>
      </w:r>
      <w:r>
        <w:t xml:space="preserve"> must work closely with teachers, administrators, parents, and sometimes students to gather feedback and ensure buy-in. In the Valencian context, this may involve engaging with local community leaders or cultural institutions to enrich learning resources. The developer acts as a mediator between policy makers in Madrid or Valencia City Hall and the practitioners in the classroom.</w:t>
      </w:r>
    </w:p>
    <w:p>
      <w:pPr>
        <w:pStyle w:val="BodyText"/>
      </w:pPr>
      <w:r>
        <w:t xml:space="preserve">Continuous professional development is also part of this role. A</w:t>
      </w:r>
      <w:r>
        <w:t xml:space="preserve"> </w:t>
      </w:r>
      <w:r>
        <w:rPr>
          <w:bCs/>
          <w:b/>
        </w:rPr>
        <w:t xml:space="preserve">Curriculum Developer</w:t>
      </w:r>
      <w:bookmarkStart w:id="35" w:name="citation_12"/>
      <w:bookmarkEnd w:id="35"/>
      <w:r>
        <w:rPr>
          <w:vertAlign w:val="superscript"/>
        </w:rPr>
        <w:t xml:space="preserve">[12]</w:t>
      </w:r>
      <w:r>
        <w:t xml:space="preserve"> must stay abreast of global educational trends while applying them locally. They provide training to teachers on how to implement new curricular standards, offering guidance on pedagogical approaches that align with the revised syllabi. This support role is vital for successful implementation, as even the best-designed curriculum will fail if teachers are not equipped to deliver it effectively.</w:t>
      </w:r>
    </w:p>
    <w:bookmarkEnd w:id="36"/>
    <w:bookmarkStart w:id="40" w:name="conclusion"/>
    <w:p>
      <w:pPr>
        <w:pStyle w:val="Heading2"/>
      </w:pPr>
      <w:r>
        <w:t xml:space="preserve">Conclusion</w:t>
      </w:r>
    </w:p>
    <w:p>
      <w:pPr>
        <w:pStyle w:val="FirstParagraph"/>
      </w:pPr>
      <w:r>
        <w:t xml:space="preserve">In conclusion, the</w:t>
      </w:r>
      <w:r>
        <w:t xml:space="preserve"> </w:t>
      </w:r>
      <w:r>
        <w:rPr>
          <w:bCs/>
          <w:b/>
        </w:rPr>
        <w:t xml:space="preserve">Curriculum Developer</w:t>
      </w:r>
      <w:bookmarkStart w:id="37" w:name="citation_13"/>
      <w:bookmarkEnd w:id="37"/>
      <w:r>
        <w:rPr>
          <w:vertAlign w:val="superscript"/>
        </w:rPr>
        <w:t xml:space="preserve">[13]</w:t>
      </w:r>
      <w:r>
        <w:t xml:space="preserve"> in Spain, Valencia, plays a pivotal and multifaceted role that extends far beyond simple document preparation. They are strategic architects of learning experiences that must navigate a complex web of national laws, regional cultural mandates, and global educational trends. By integrating local Valencian identity with digital competence and inclusive practices, they ensure that education remains relevant, engaging, and effective for students in this dynamic region.</w:t>
      </w:r>
    </w:p>
    <w:p>
      <w:pPr>
        <w:pStyle w:val="BodyText"/>
      </w:pPr>
      <w:r>
        <w:t xml:space="preserve">The success of educational institutions in Valencia depends heavily on the expertise of these developers. As Spain continues to evolve economically and socially, the need for curricula that are both rigorous and culturally responsive will only grow. Therefore, investing in skilled</w:t>
      </w:r>
      <w:r>
        <w:t xml:space="preserve"> </w:t>
      </w:r>
      <w:r>
        <w:rPr>
          <w:bCs/>
          <w:b/>
        </w:rPr>
        <w:t xml:space="preserve">Curriculum Developer</w:t>
      </w:r>
      <w:bookmarkStart w:id="38" w:name="citation_14"/>
      <w:bookmarkEnd w:id="38"/>
      <w:r>
        <w:rPr>
          <w:vertAlign w:val="superscript"/>
        </w:rPr>
        <w:t xml:space="preserve">[14]</w:t>
      </w:r>
      <w:r>
        <w:t xml:space="preserve"> professionals is not merely an administrative necessity but a strategic imperative for fostering a generation of well-rounded, competent, and proud citizens of Spain and the world.</w:t>
      </w:r>
    </w:p>
    <w:p>
      <w:r>
        <w:pict>
          <v:rect style="width:0;height:1.5pt" o:hralign="center" o:hrstd="t" o:hr="t"/>
        </w:pict>
      </w:r>
    </w:p>
    <w:bookmarkStart w:id="39" w:name="references"/>
    <w:p>
      <w:pPr>
        <w:pStyle w:val="Heading3"/>
      </w:pPr>
      <w:r>
        <w:t xml:space="preserve">References</w:t>
      </w:r>
    </w:p>
    <w:p>
      <w:pPr>
        <w:pStyle w:val="FirstParagraph"/>
      </w:pPr>
      <w:r>
        <w:rPr>
          <w:bCs/>
          <w:b/>
        </w:rPr>
        <w:t xml:space="preserve">[1] UNESCO. (2021). Curriculum Development Frameworks in Southern Europe.</w:t>
      </w:r>
    </w:p>
    <w:p>
      <w:pPr>
        <w:pStyle w:val="BodyText"/>
      </w:pPr>
      <w:r>
        <w:rPr>
          <w:bCs/>
          <w:b/>
        </w:rPr>
        <w:t xml:space="preserve">[2] Ministry of Education, Spain. (2020). LOMLOE: Organic Law for the Improvement of Quality and Excellence.</w:t>
      </w:r>
    </w:p>
    <w:p>
      <w:pPr>
        <w:pStyle w:val="BodyText"/>
      </w:pPr>
      <w:r>
        <w:rPr>
          <w:bCs/>
          <w:b/>
        </w:rPr>
        <w:t xml:space="preserve">[3] Generalitat Valenciana. (2019). Decree on Curriculum Development in Primary and Secondary Education.</w:t>
      </w:r>
    </w:p>
    <w:p>
      <w:pPr>
        <w:pStyle w:val="BodyText"/>
      </w:pPr>
      <w:r>
        <w:rPr>
          <w:bCs/>
          <w:b/>
        </w:rPr>
        <w:t xml:space="preserve">[4] European Commission. (2018). Digital Competence Framework for Educators (DigCompEdu).</w:t>
      </w:r>
    </w:p>
    <w:p>
      <w:pPr>
        <w:pStyle w:val="BodyText"/>
      </w:pPr>
      <w:r>
        <w:rPr>
          <w:bCs/>
          <w:b/>
        </w:rPr>
        <w:t xml:space="preserve">[5] Journal of Iberian Studies. (2022). Cultural Identity and Educational Policy in Valencia.</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Spain, Valencia</dc:title>
  <dc:creator/>
  <cp:keywords/>
  <dcterms:created xsi:type="dcterms:W3CDTF">2026-07-29T10:59:41Z</dcterms:created>
  <dcterms:modified xsi:type="dcterms:W3CDTF">2026-07-29T10:59:41Z</dcterms:modified>
</cp:coreProperties>
</file>

<file path=docProps/custom.xml><?xml version="1.0" encoding="utf-8"?>
<Properties xmlns="http://schemas.openxmlformats.org/officeDocument/2006/custom-properties" xmlns:vt="http://schemas.openxmlformats.org/officeDocument/2006/docPropsVTypes"/>
</file>