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Turkey</w:t>
      </w:r>
      <w:r>
        <w:t xml:space="preserve"> </w:t>
      </w:r>
      <w:r>
        <w:t xml:space="preserve">Ankara</w:t>
      </w:r>
    </w:p>
    <w:bookmarkStart w:id="26" w:name="X8bde7c91477aa5bb0d94ccc92e03daa7a61a47f"/>
    <w:p>
      <w:pPr>
        <w:pStyle w:val="Heading1"/>
      </w:pPr>
      <w:r>
        <w:t xml:space="preserve">Bridging Tradition and Innovation: The Curriculum Developer in Turkey Ankara</w:t>
      </w:r>
    </w:p>
    <w:p>
      <w:pPr>
        <w:pStyle w:val="FirstParagraph"/>
      </w:pPr>
      <w:r>
        <w:t xml:space="preserve">In the rapidly evolving landscape of global education, few regions are as pivotal or complex as Turkey. Specifically within its capital city, Ankara serves not only as the administrative heart of the nation but also as a crucible for educational policy and innovation. At the center of this dynamic ecosystem stands a critical professional figure: the Curriculum Developer. This essay explores the multifaceted role of a curriculum developer operating specifically within Turkey Ankara, examining how they navigate historical traditions, national standards, and modern pedagogical demands to shape the minds of future generations.</w:t>
      </w:r>
    </w:p>
    <w:bookmarkStart w:id="20" w:name="X95ad5941bed41d358e0b4debae7c493f92c2b6e"/>
    <w:p>
      <w:pPr>
        <w:pStyle w:val="Heading2"/>
      </w:pPr>
      <w:r>
        <w:t xml:space="preserve">The Contextual Landscape of Education in Turkey</w:t>
      </w:r>
    </w:p>
    <w:p>
      <w:pPr>
        <w:pStyle w:val="FirstParagraph"/>
      </w:pPr>
      <w:r>
        <w:t xml:space="preserve">To understand the significance of a Curriculum Developer in this context, one must first appreciate the unique educational environment of Turkey Ankara. The city hosts numerous universities, research institutions, and ministries that dictate national educational policies. Unlike Istanbul, which is often associated with commercial and private sector innovation, Ankara represents the seat of governmental authority. Consequently, curriculum development here is heavily influenced by state standards set by the Ministry of National Education (MEB). However, it is also a hub for international schools and progressive private institutions that seek to blend Western pedagogical methods with Turkish cultural values.</w:t>
      </w:r>
    </w:p>
    <w:p>
      <w:pPr>
        <w:pStyle w:val="BodyText"/>
      </w:pPr>
      <w:r>
        <w:t xml:space="preserve">The Curriculum Developer in Turkey Ankara operates at the intersection of these forces. They are not merely writers of textbooks or schedules; they are architects of learning experiences that must resonate with students from diverse socioeconomic backgrounds. The developer must ensure that educational materials are culturally relevant, linguistically appropriate, and aligned with the national identity while simultaneously preparing students for a globalized economy.</w:t>
      </w:r>
    </w:p>
    <w:bookmarkEnd w:id="20"/>
    <w:bookmarkStart w:id="21" w:name="X95325456ea5cf747deec73d3caccc7684af84cc"/>
    <w:p>
      <w:pPr>
        <w:pStyle w:val="Heading2"/>
      </w:pPr>
      <w:r>
        <w:t xml:space="preserve">Core Responsibilities and Strategic Alignment</w:t>
      </w:r>
    </w:p>
    <w:p>
      <w:pPr>
        <w:pStyle w:val="FirstParagraph"/>
      </w:pPr>
      <w:r>
        <w:t xml:space="preserve">The primary duty of a Curriculum Developer in Turkey Ankara is to align educational content with the "National Education Basic Law" and specific MEB directives. This involves rigorous analysis of learning objectives, ensuring that subjects such as Turkish Language and Literature, History, and Science meet both national competency standards and international benchmarks like PISA (Programme for International Student Assessment). The developer must translate broad governmental goals into actionable classroom strategies.</w:t>
      </w:r>
    </w:p>
    <w:p>
      <w:pPr>
        <w:pStyle w:val="BodyText"/>
      </w:pPr>
      <w:r>
        <w:t xml:space="preserve">Furthermore, the role requires significant adaptation to digital transformation. In recent years, Turkey has aggressively pursued e-education initiatives. A Curriculum Developer in Ankara must integrate technology seamlessly into traditional teaching methods. This includes designing hybrid learning models that were accelerated by recent global events and ensuring that digital literacy is woven into every subject area. The developer acts as a bridge between pedagogical theory and technological implementation, creating resources that are accessible to students across the city, from affluent neighborhoods to more underserved districts.</w:t>
      </w:r>
    </w:p>
    <w:p>
      <w:pPr>
        <w:pStyle w:val="BodyText"/>
      </w:pPr>
      <w:r>
        <w:t xml:space="preserve">"A Curriculum Developer in Turkey Ankara does not simply create syllabi; they craft the intellectual framework through which Turkish youth perceive their history, their nation, and their place in the world."</w:t>
      </w:r>
    </w:p>
    <w:bookmarkEnd w:id="21"/>
    <w:bookmarkStart w:id="22" w:name="X9e5ee6ddb3a78bcdb2b12869b79db172128be0d"/>
    <w:p>
      <w:pPr>
        <w:pStyle w:val="Heading2"/>
      </w:pPr>
      <w:r>
        <w:t xml:space="preserve">Cultural Sensitivity and Historical Awareness</w:t>
      </w:r>
    </w:p>
    <w:p>
      <w:pPr>
        <w:pStyle w:val="FirstParagraph"/>
      </w:pPr>
      <w:r>
        <w:t xml:space="preserve">One of the most delicate aspects of curriculum development in this region is handling historical and cultural narratives. Turkey possesses a rich heritage that spans Ottoman, Seljuk, and Republican eras. A skilled Curriculum Developer must ensure that history curricula are balanced, factual, and promote critical thinking rather than rote memorization of state-sponsored narratives alone. This requires a deep understanding of Turkish sociology and psychology.</w:t>
      </w:r>
    </w:p>
    <w:p>
      <w:pPr>
        <w:pStyle w:val="BodyText"/>
      </w:pPr>
      <w:r>
        <w:t xml:space="preserve">In Ankara, where diverse political viewpoints often converge in academic circles, the developer must navigate these sensitivities with care. The goal is to foster a curriculum that respects national heritage while encouraging open dialogue and democratic values. This involves selecting literature, historical documents, and case studies that reflect the pluralistic nature of Turkish society. It is a delicate balancing act between preserving cultural identity and promoting inclusive education.</w:t>
      </w:r>
    </w:p>
    <w:bookmarkEnd w:id="22"/>
    <w:bookmarkStart w:id="23" w:name="collaboration-with-stakeholders"/>
    <w:p>
      <w:pPr>
        <w:pStyle w:val="Heading2"/>
      </w:pPr>
      <w:r>
        <w:t xml:space="preserve">Collaboration with Stakeholders</w:t>
      </w:r>
    </w:p>
    <w:p>
      <w:pPr>
        <w:pStyle w:val="FirstParagraph"/>
      </w:pPr>
      <w:r>
        <w:t xml:space="preserve">No Curriculum Developer works in isolation. In Turkey Ankara, this role demands extensive collaboration with various stakeholders, including classroom teachers, university professors, policymakers, and parents. Teachers provide ground-level feedback on what works in the actual classroom environment. University experts offer theoretical frameworks and research-based insights. Meanwhile, policymakers ensure that the curriculum remains viable within the broader national strategy.</w:t>
      </w:r>
    </w:p>
    <w:p>
      <w:pPr>
        <w:pStyle w:val="BodyText"/>
      </w:pPr>
      <w:r>
        <w:t xml:space="preserve">This collaborative model is essential for continuous improvement. For instance, when new STEM (Science, Technology, Engineering, and Mathematics) initiatives are launched in Ankara’s schools, Curriculum Developers must work alongside industry experts to ensure that the skills being taught are relevant to Turkey’s growing tech sector. By engaging with local industries in the capital region—such as aerospace and telecommunications firms—the developer can create vocational pathways that align educational outcomes with employment opportunities.</w:t>
      </w:r>
    </w:p>
    <w:bookmarkEnd w:id="23"/>
    <w:bookmarkStart w:id="24" w:name="challenges-and-future-directions"/>
    <w:p>
      <w:pPr>
        <w:pStyle w:val="Heading2"/>
      </w:pPr>
      <w:r>
        <w:t xml:space="preserve">Challenges and Future Directions</w:t>
      </w:r>
    </w:p>
    <w:p>
      <w:pPr>
        <w:pStyle w:val="FirstParagraph"/>
      </w:pPr>
      <w:r>
        <w:t xml:space="preserve">The role of a Curriculum Developer in Turkey Ankara is fraught with challenges. Rapid changes in global education trends require constant upskilling. Additionally, economic fluctuations can impact resource availability, making it difficult to implement expensive technological solutions uniformly across all schools. Moreover, the developer must address the digital divide that persists between urban centers and rural areas.</w:t>
      </w:r>
    </w:p>
    <w:p>
      <w:pPr>
        <w:pStyle w:val="BodyText"/>
      </w:pPr>
      <w:r>
        <w:t xml:space="preserve">Looking forward, the demand for Curriculum Developers in Turkey Ankara will likely grow as the country seeks to enhance its higher education rankings and primary school outcomes. There is a growing emphasis on soft skills such as creativity, emotional intelligence, and cross-cultural communication. The modern Curriculum Developer must therefore move beyond content delivery to focus on holistic student development.</w:t>
      </w:r>
    </w:p>
    <w:bookmarkEnd w:id="24"/>
    <w:bookmarkStart w:id="25" w:name="conclusion"/>
    <w:p>
      <w:pPr>
        <w:pStyle w:val="Heading2"/>
      </w:pPr>
      <w:r>
        <w:t xml:space="preserve">Conclusion</w:t>
      </w:r>
    </w:p>
    <w:p>
      <w:pPr>
        <w:pStyle w:val="FirstParagraph"/>
      </w:pPr>
      <w:r>
        <w:t xml:space="preserve">In conclusion, the Curriculum Developer in Turkey Ankara is a vital cog in the machinery of national progress. They are tasked with the profound responsibility of shaping educational experiences that honor tradition while embracing innovation. By aligning with national standards, integrating technology, respecting cultural nuances, and collaborating with diverse stakeholders, these professionals ensure that education in Ankara remains robust and relevant. As Turkey continues to position itself as a bridge between East and West, the work of Curriculum Developers in its capital city will remain central to fostering a generation of critical thinkers prepared for the complexities of the 21st century.</w:t>
      </w:r>
    </w:p>
    <w:p>
      <w:pPr>
        <w:pStyle w:val="BodyText"/>
      </w:pPr>
      <w:r>
        <w:t xml:space="preserve">© 2023 Educational Insights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Turkey Ankara</dc:title>
  <dc:creator/>
  <dc:language>en</dc:language>
  <cp:keywords/>
  <dcterms:created xsi:type="dcterms:W3CDTF">2026-07-29T09:07:37Z</dcterms:created>
  <dcterms:modified xsi:type="dcterms:W3CDTF">2026-07-29T09:07:37Z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