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0316b179d22a54fba13afee868cc2bba82a3157"/>
    <w:p>
      <w:pPr>
        <w:pStyle w:val="Heading1"/>
      </w:pPr>
      <w:r>
        <w:t xml:space="preserve">Bridging Standards and Community: The Vital Role of the Curriculum Developer in United States Chicago</w:t>
      </w:r>
    </w:p>
    <w:p>
      <w:pPr>
        <w:pStyle w:val="FirstParagraph"/>
      </w:pPr>
      <w:r>
        <w:t xml:space="preserve">In the dynamic landscape of American education, few roles are as pivotal or as complex as that of the</w:t>
      </w:r>
      <w:r>
        <w:t xml:space="preserve"> </w:t>
      </w:r>
      <w:r>
        <w:rPr>
          <w:bCs/>
          <w:b/>
        </w:rPr>
        <w:t xml:space="preserve">Educational Curriculum Developer</w:t>
      </w:r>
      <w:r>
        <w:t xml:space="preserve">. While this profession exists across all fifty states, its execution requires a nuanced understanding of local demographics, state mandates, and community values. Nowhere is this intersection more critical than in</w:t>
      </w:r>
      <w:r>
        <w:t xml:space="preserve"> </w:t>
      </w:r>
      <w:r>
        <w:rPr>
          <w:bCs/>
          <w:b/>
        </w:rPr>
        <w:t xml:space="preserve">United States Chicago</w:t>
      </w:r>
      <w:r>
        <w:t xml:space="preserve">, a city defined by its rich historical legacy as an educational hub and its contemporary challenges regarding equity and academic excellence. For schools within the Chicago Public Schools (CPS) district and independent charter networks alike, the Curriculum Developer serves not merely as a writer of lessons, but as an architect of opportunity. This essay explores the multifaceted responsibilities, contextual demands, and strategic importance of being a</w:t>
      </w:r>
      <w:r>
        <w:t xml:space="preserve"> </w:t>
      </w:r>
      <w:r>
        <w:rPr>
          <w:bCs/>
          <w:b/>
        </w:rPr>
        <w:t xml:space="preserve">Curriculum Developer</w:t>
      </w:r>
      <w:r>
        <w:t xml:space="preserve"> </w:t>
      </w:r>
      <w:r>
        <w:t xml:space="preserve">within the unique ecosystem of</w:t>
      </w:r>
      <w:r>
        <w:t xml:space="preserve"> </w:t>
      </w:r>
      <w:r>
        <w:rPr>
          <w:bCs/>
          <w:b/>
        </w:rPr>
        <w:t xml:space="preserve">United States Chicago</w:t>
      </w:r>
      <w:r>
        <w:t xml:space="preserve">.</w:t>
      </w:r>
    </w:p>
    <w:bookmarkStart w:id="20" w:name="Xe15be2168c369e1d5377e0128d085ee84ccae6a"/>
    <w:p>
      <w:pPr>
        <w:pStyle w:val="Heading2"/>
      </w:pPr>
      <w:r>
        <w:t xml:space="preserve">The Core Responsibilities of Curriculum Design</w:t>
      </w:r>
    </w:p>
    <w:p>
      <w:pPr>
        <w:pStyle w:val="FirstParagraph"/>
      </w:pPr>
      <w:r>
        <w:t xml:space="preserve">To understand the specific weight this role carries in Chicago, one must first define its universal functions. A</w:t>
      </w:r>
      <w:r>
        <w:t xml:space="preserve"> </w:t>
      </w:r>
      <w:r>
        <w:rPr>
          <w:bCs/>
          <w:b/>
        </w:rPr>
        <w:t xml:space="preserve">Educational Curriculum Developer</w:t>
      </w:r>
      <w:r>
        <w:t xml:space="preserve"> </w:t>
      </w:r>
      <w:r>
        <w:t xml:space="preserve">is responsible for designing, implementing, and evaluating educational programs. This involves translating broad state standards into actionable classroom materials. In Illinois, these standards are largely dictated by the Illinois State Board of Education (ISBE) and the adoption of Common Core State Standards in mathematics and English Language Arts. The developer must ensure that every lesson plan aligns with these rigorous benchmarks while remaining accessible to students with varying learning abilities.</w:t>
      </w:r>
    </w:p>
    <w:p>
      <w:pPr>
        <w:pStyle w:val="BodyText"/>
      </w:pPr>
      <w:r>
        <w:t xml:space="preserve">However, this is not a mere administrative task. It requires deep pedagogical knowledge, assessment design skills, and an understanding of cognitive development. A skilled</w:t>
      </w:r>
      <w:r>
        <w:t xml:space="preserve"> </w:t>
      </w:r>
      <w:r>
        <w:rPr>
          <w:bCs/>
          <w:b/>
        </w:rPr>
        <w:t xml:space="preserve">Educational Curriculum Developer</w:t>
      </w:r>
      <w:r>
        <w:t xml:space="preserve"> </w:t>
      </w:r>
      <w:r>
        <w:t xml:space="preserve">creates scaffolding that supports diverse learners, integrates technology where appropriate, and embeds critical thinking skills into the daily routine of students. They collaborate with teachers to refine materials based on feedback from the field, creating a cyclical process of improvement that ensures educational relevance.</w:t>
      </w:r>
    </w:p>
    <w:bookmarkEnd w:id="20"/>
    <w:bookmarkStart w:id="21" w:name="Xe7fc12df5a117c8d0800db369a0aeaa60d0c8ad"/>
    <w:p>
      <w:pPr>
        <w:pStyle w:val="Heading2"/>
      </w:pPr>
      <w:r>
        <w:t xml:space="preserve">The Chicago Context: Diversity as a Catalyst</w:t>
      </w:r>
    </w:p>
    <w:p>
      <w:pPr>
        <w:pStyle w:val="FirstParagraph"/>
      </w:pPr>
      <w:r>
        <w:t xml:space="preserve">The city of</w:t>
      </w:r>
      <w:r>
        <w:t xml:space="preserve"> </w:t>
      </w:r>
      <w:r>
        <w:rPr>
          <w:bCs/>
          <w:b/>
        </w:rPr>
        <w:t xml:space="preserve">United States Chicago</w:t>
      </w:r>
      <w:r>
        <w:t xml:space="preserve"> </w:t>
      </w:r>
      <w:r>
        <w:t xml:space="preserve">presents a specific set of challenges and opportunities for curriculum design. It is one of the most diverse metropolitan areas in the nation, home to students from nearly every country on Earth and speakers of over 150 languages. For a</w:t>
      </w:r>
      <w:r>
        <w:t xml:space="preserve"> </w:t>
      </w:r>
      <w:r>
        <w:rPr>
          <w:bCs/>
          <w:b/>
        </w:rPr>
        <w:t xml:space="preserve">Educational Curriculum Developer</w:t>
      </w:r>
      <w:r>
        <w:t xml:space="preserve"> </w:t>
      </w:r>
      <w:r>
        <w:t xml:space="preserve">operating in this region, cultural competency is not optional; it is foundational. A curriculum that works seamlessly in suburban Illinois may fail completely if it does not account for the lived experiences of students in Chicago’s South Side or West Side neighborhoods.</w:t>
      </w:r>
    </w:p>
    <w:p>
      <w:pPr>
        <w:pStyle w:val="BodyText"/>
      </w:pPr>
      <w:r>
        <w:t xml:space="preserve">In</w:t>
      </w:r>
      <w:r>
        <w:t xml:space="preserve"> </w:t>
      </w:r>
      <w:r>
        <w:rPr>
          <w:bCs/>
          <w:b/>
        </w:rPr>
        <w:t xml:space="preserve">United States Chicago</w:t>
      </w:r>
      <w:r>
        <w:t xml:space="preserve">, the</w:t>
      </w:r>
      <w:r>
        <w:t xml:space="preserve"> </w:t>
      </w:r>
      <w:r>
        <w:rPr>
          <w:bCs/>
          <w:b/>
        </w:rPr>
        <w:t xml:space="preserve">Educational Curriculum Developer</w:t>
      </w:r>
      <w:r>
        <w:t xml:space="preserve"> </w:t>
      </w:r>
      <w:r>
        <w:t xml:space="preserve">must weave multicultural perspectives into the fabric of history, literature, and social studies lessons. This involves moving beyond tokenism to create inclusive narratives that reflect the African American, Latino, Asian American, and European immigrant histories that define the city. By doing so, they foster a sense of belonging among students who have historically been marginalized in mainstream educational texts. This cultural responsiveness is essential for engagement; when students see themselves reflected in their learning materials, their academic performance and emotional well-being often improve.</w:t>
      </w:r>
    </w:p>
    <w:bookmarkEnd w:id="21"/>
    <w:bookmarkStart w:id="22" w:name="addressing-equity-and-access"/>
    <w:p>
      <w:pPr>
        <w:pStyle w:val="Heading2"/>
      </w:pPr>
      <w:r>
        <w:t xml:space="preserve">Addressing Equity and Access</w:t>
      </w:r>
    </w:p>
    <w:p>
      <w:pPr>
        <w:pStyle w:val="FirstParagraph"/>
      </w:pPr>
      <w:r>
        <w:t xml:space="preserve">A central theme in the educational discourse of</w:t>
      </w:r>
      <w:r>
        <w:t xml:space="preserve"> </w:t>
      </w:r>
      <w:r>
        <w:rPr>
          <w:bCs/>
          <w:b/>
        </w:rPr>
        <w:t xml:space="preserve">United States Chicago</w:t>
      </w:r>
      <w:r>
        <w:t xml:space="preserve"> </w:t>
      </w:r>
      <w:r>
        <w:t xml:space="preserve">is equity. The city has long grappled with funding disparities, resource allocation, and the achievement gap between different socioeconomic groups. Here, the role of the</w:t>
      </w:r>
      <w:r>
        <w:t xml:space="preserve"> </w:t>
      </w:r>
      <w:r>
        <w:rPr>
          <w:bCs/>
          <w:b/>
        </w:rPr>
        <w:t xml:space="preserve">Educational Curriculum Developer</w:t>
      </w:r>
      <w:r>
        <w:t xml:space="preserve"> </w:t>
      </w:r>
      <w:r>
        <w:t xml:space="preserve">becomes a vehicle for social justice. Developers must ensure that high-quality instructional materials are distributed equitably across all schools, regardless of zip code.</w:t>
      </w:r>
    </w:p>
    <w:p>
      <w:pPr>
        <w:pStyle w:val="BodyText"/>
      </w:pPr>
      <w:r>
        <w:t xml:space="preserve">This involves creating resources that are adaptable to both high-resource and low-resource environments. For instance, a</w:t>
      </w:r>
      <w:r>
        <w:t xml:space="preserve"> </w:t>
      </w:r>
      <w:r>
        <w:rPr>
          <w:bCs/>
          <w:b/>
        </w:rPr>
        <w:t xml:space="preserve">Educational Curriculum Developer</w:t>
      </w:r>
      <w:r>
        <w:t xml:space="preserve"> </w:t>
      </w:r>
      <w:r>
        <w:t xml:space="preserve">might design science modules that utilize low-cost materials or digital simulations accessible via smartphones for students without home computers. In the context of</w:t>
      </w:r>
      <w:r>
        <w:t xml:space="preserve"> </w:t>
      </w:r>
      <w:r>
        <w:rPr>
          <w:bCs/>
          <w:b/>
        </w:rPr>
        <w:t xml:space="preserve">United States Chicago</w:t>
      </w:r>
      <w:r>
        <w:t xml:space="preserve">, where digital divide issues persist, accessibility is a key component of curriculum integrity. The developer must anticipate barriers to access and design solutions that democratize learning, ensuring that every child in the city has an equal opportunity to master complex concepts.</w:t>
      </w:r>
    </w:p>
    <w:bookmarkEnd w:id="22"/>
    <w:bookmarkStart w:id="23" w:name="Xa4c852d59e00188f2b2b480d253779003d93097"/>
    <w:p>
      <w:pPr>
        <w:pStyle w:val="Heading2"/>
      </w:pPr>
      <w:r>
        <w:t xml:space="preserve">Navigating Local Policy and Community Engagement</w:t>
      </w:r>
    </w:p>
    <w:p>
      <w:pPr>
        <w:pStyle w:val="FirstParagraph"/>
      </w:pPr>
      <w:r>
        <w:t xml:space="preserve">The operational environment for a</w:t>
      </w:r>
      <w:r>
        <w:t xml:space="preserve"> </w:t>
      </w:r>
      <w:r>
        <w:rPr>
          <w:bCs/>
          <w:b/>
        </w:rPr>
        <w:t xml:space="preserve">Educational Curriculum Developer</w:t>
      </w:r>
      <w:r>
        <w:t xml:space="preserve"> </w:t>
      </w:r>
      <w:r>
        <w:t xml:space="preserve">in Chicago is heavily influenced by local policy. The Chicago Public Schools district operates under specific guidelines that emphasize data-driven instruction and college-and-career readiness. Developers must stay abreast of these shifts, integrating test preparation strategies not as isolated drills, but as embedded components of broader skill development.</w:t>
      </w:r>
    </w:p>
    <w:p>
      <w:pPr>
        <w:pStyle w:val="BodyText"/>
      </w:pPr>
      <w:r>
        <w:t xml:space="preserve">Furthermore, in</w:t>
      </w:r>
      <w:r>
        <w:t xml:space="preserve"> </w:t>
      </w:r>
      <w:r>
        <w:rPr>
          <w:bCs/>
          <w:b/>
        </w:rPr>
        <w:t xml:space="preserve">United States Chicago</w:t>
      </w:r>
      <w:r>
        <w:t xml:space="preserve">, community engagement is paramount. Parents, local businesses, and community organizations are active stakeholders in education. A successful</w:t>
      </w:r>
      <w:r>
        <w:t xml:space="preserve"> </w:t>
      </w:r>
      <w:r>
        <w:rPr>
          <w:bCs/>
          <w:b/>
        </w:rPr>
        <w:t xml:space="preserve">Educational Curriculum Developer</w:t>
      </w:r>
      <w:r>
        <w:t xml:space="preserve"> </w:t>
      </w:r>
      <w:r>
        <w:t xml:space="preserve">does not work in a silo; they engage with these stakeholders to ensure the curriculum reflects community aspirations. This might involve partnering with local museums, such as the Field Museum or the Art Institute of Chicago, to create experiential learning modules that connect classroom theory with real-world application. Such partnerships enrich the</w:t>
      </w:r>
      <w:r>
        <w:t xml:space="preserve"> </w:t>
      </w:r>
      <w:r>
        <w:rPr>
          <w:bCs/>
          <w:b/>
        </w:rPr>
        <w:t xml:space="preserve">Educational Curriculum Developer</w:t>
      </w:r>
      <w:r>
        <w:t xml:space="preserve">’s offerings and provide students in</w:t>
      </w:r>
      <w:r>
        <w:t xml:space="preserve"> </w:t>
      </w:r>
      <w:r>
        <w:rPr>
          <w:bCs/>
          <w:b/>
        </w:rPr>
        <w:t xml:space="preserve">United States Chicago</w:t>
      </w:r>
      <w:r>
        <w:t xml:space="preserve"> </w:t>
      </w:r>
      <w:r>
        <w:t xml:space="preserve">with unique learning experiences that extend beyond the four walls of a classroom.</w:t>
      </w:r>
    </w:p>
    <w:bookmarkEnd w:id="23"/>
    <w:bookmarkStart w:id="24" w:name="Xc74d14421da9196f2ea08c0b3e366372e029714"/>
    <w:p>
      <w:pPr>
        <w:pStyle w:val="Heading2"/>
      </w:pPr>
      <w:r>
        <w:t xml:space="preserve">The Future of Learning in a Changing City</w:t>
      </w:r>
    </w:p>
    <w:p>
      <w:pPr>
        <w:pStyle w:val="FirstParagraph"/>
      </w:pPr>
      <w:r>
        <w:t xml:space="preserve">As technology accelerates and the job market evolves, the demands on educators shift rapidly. In</w:t>
      </w:r>
      <w:r>
        <w:t xml:space="preserve"> </w:t>
      </w:r>
      <w:r>
        <w:rPr>
          <w:bCs/>
          <w:b/>
        </w:rPr>
        <w:t xml:space="preserve">United States Chicago</w:t>
      </w:r>
      <w:r>
        <w:t xml:space="preserve">, there is a growing emphasis on STEM (Science, Technology, Engineering, and Mathematics) and career technical education. The modern</w:t>
      </w:r>
      <w:r>
        <w:t xml:space="preserve"> </w:t>
      </w:r>
      <w:r>
        <w:rPr>
          <w:bCs/>
          <w:b/>
        </w:rPr>
        <w:t xml:space="preserve">Educational Curriculum Developer</w:t>
      </w:r>
      <w:r>
        <w:t xml:space="preserve"> </w:t>
      </w:r>
      <w:r>
        <w:t xml:space="preserve">must be agile, continuously updating curricula to include coding literacy, data analysis skills, and environmental science relevant to the Great Lakes region.</w:t>
      </w:r>
    </w:p>
    <w:p>
      <w:pPr>
        <w:pStyle w:val="BodyText"/>
      </w:pPr>
      <w:r>
        <w:t xml:space="preserve">The role is also expanding to include mental health awareness. Recognizing the impact of trauma and stress on learning—issues prevalent in many underserved urban areas—a</w:t>
      </w:r>
      <w:r>
        <w:t xml:space="preserve"> </w:t>
      </w:r>
      <w:r>
        <w:rPr>
          <w:bCs/>
          <w:b/>
        </w:rPr>
        <w:t xml:space="preserve">Educational Curriculum Developer</w:t>
      </w:r>
      <w:r>
        <w:t xml:space="preserve"> </w:t>
      </w:r>
      <w:r>
        <w:t xml:space="preserve">integrates social-emotional learning (SEL) into academic subjects. This holistic approach ensures that students are not only academically proficient but also emotionally resilient, a crucial trait for navigating life in a major metropolitan hub like</w:t>
      </w:r>
      <w:r>
        <w:t xml:space="preserve"> </w:t>
      </w:r>
      <w:r>
        <w:rPr>
          <w:bCs/>
          <w:b/>
        </w:rPr>
        <w:t xml:space="preserve">United States Chicago</w:t>
      </w:r>
      <w:r>
        <w:t xml:space="preserve">.</w:t>
      </w:r>
    </w:p>
    <w:bookmarkEnd w:id="24"/>
    <w:bookmarkStart w:id="25" w:name="conclusion"/>
    <w:p>
      <w:pPr>
        <w:pStyle w:val="Heading2"/>
      </w:pPr>
      <w:r>
        <w:t xml:space="preserve">Conclusion</w:t>
      </w:r>
    </w:p>
    <w:p>
      <w:pPr>
        <w:pStyle w:val="FirstParagraph"/>
      </w:pPr>
      <w:r>
        <w:t xml:space="preserve">In summary, the position of the</w:t>
      </w:r>
      <w:r>
        <w:t xml:space="preserve"> </w:t>
      </w:r>
      <w:r>
        <w:rPr>
          <w:bCs/>
          <w:b/>
        </w:rPr>
        <w:t xml:space="preserve">Educational Curriculum Developer</w:t>
      </w:r>
      <w:r>
        <w:t xml:space="preserve"> </w:t>
      </w:r>
      <w:r>
        <w:t xml:space="preserve">is far more than that of an instructional writer. It is a role that demands strategic thinking, cultural sensitivity, and a deep commitment to equity. In</w:t>
      </w:r>
      <w:r>
        <w:t xml:space="preserve"> </w:t>
      </w:r>
      <w:r>
        <w:rPr>
          <w:bCs/>
          <w:b/>
        </w:rPr>
        <w:t xml:space="preserve">United States Chicago</w:t>
      </w:r>
      <w:r>
        <w:t xml:space="preserve">, this profession serves as a linchpin between state mandates and student realities. By crafting curricula that are rigorous yet inclusive, accessible yet inspiring, developers in Chicago play an instrumental role in shaping the future of their city’s youth. They ensure that education remains a powerful tool for social mobility and community cohesion, proving that the right curriculum can indeed change lives.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Curriculum Developer in United States Chicago</dc:title>
  <dc:creator/>
  <dc:language>en</dc:language>
  <cp:keywords/>
  <dcterms:created xsi:type="dcterms:W3CDTF">2026-07-29T05:03:06Z</dcterms:created>
  <dcterms:modified xsi:type="dcterms:W3CDTF">2026-07-29T05:03:06Z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