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Kuwait</w:t>
      </w:r>
      <w:r>
        <w:t xml:space="preserve"> </w:t>
      </w:r>
      <w:r>
        <w:t xml:space="preserve">City</w:t>
      </w:r>
    </w:p>
    <w:bookmarkStart w:id="25" w:name="X07ebde4f5a065868b66e24f006e6cf95f585c77"/>
    <w:p>
      <w:pPr>
        <w:pStyle w:val="Heading1"/>
      </w:pPr>
      <w:r>
        <w:t xml:space="preserve">The Strategic Imperative of Data Science in Kuwait City</w:t>
      </w:r>
    </w:p>
    <w:p>
      <w:pPr>
        <w:pStyle w:val="FirstParagraph"/>
      </w:pPr>
      <w:r>
        <w:t xml:space="preserve">In the rapidly evolving landscape of the global economy, data has emerged as the new oil, a critical resource driving innovation, efficiency, and strategic decision-making. Nowhere is this transition more poignant or necessary than in Kuwait City. As a bustling metropolitan hub and the economic heart of Kuwait,</w:t>
      </w:r>
      <w:r>
        <w:t xml:space="preserve"> </w:t>
      </w:r>
      <w:r>
        <w:rPr>
          <w:bCs/>
          <w:b/>
        </w:rPr>
        <w:t xml:space="preserve">Kuwait City</w:t>
      </w:r>
      <w:r>
        <w:t xml:space="preserve"> </w:t>
      </w:r>
      <w:r>
        <w:t xml:space="preserve">stands at a pivotal juncture. The city is no longer content with merely managing traditional resources; it aspires to lead in digital transformation and smart urban development. At the core of this ambitious vision lies the profession of the</w:t>
      </w:r>
      <w:r>
        <w:t xml:space="preserve"> </w:t>
      </w:r>
      <w:r>
        <w:rPr>
          <w:bCs/>
          <w:b/>
        </w:rPr>
        <w:t xml:space="preserve">Data Scientist</w:t>
      </w:r>
      <w:r>
        <w:t xml:space="preserve">. This essay explores the critical role of data science within</w:t>
      </w:r>
      <w:r>
        <w:t xml:space="preserve"> </w:t>
      </w:r>
      <w:r>
        <w:rPr>
          <w:bCs/>
          <w:b/>
        </w:rPr>
        <w:t xml:space="preserve">Kuwait City</w:t>
      </w:r>
      <w:r>
        <w:t xml:space="preserve">, analyzing how this discipline serves as a catalyst for modernization, economic diversification, and enhanced public service delivery.</w:t>
      </w:r>
    </w:p>
    <w:bookmarkStart w:id="20" w:name="the-context-modernizing-kuwait-city"/>
    <w:p>
      <w:pPr>
        <w:pStyle w:val="Heading2"/>
      </w:pPr>
      <w:r>
        <w:t xml:space="preserve">The Context: Modernizing Kuwait City</w:t>
      </w:r>
    </w:p>
    <w:p>
      <w:pPr>
        <w:pStyle w:val="FirstParagraph"/>
      </w:pPr>
      <w:r>
        <w:rPr>
          <w:bCs/>
          <w:b/>
        </w:rPr>
        <w:t xml:space="preserve">Kuwait City</w:t>
      </w:r>
      <w:r>
        <w:t xml:space="preserve"> </w:t>
      </w:r>
      <w:r>
        <w:t xml:space="preserve">is undergoing a significant metamorphosis. Historically dependent on hydrocarbon revenues, the nation is actively pursuing its "New Kuwait" vision for 2035. This national blueprint aims to diversify the economy and reduce reliance on oil by leveraging technology, innovation, and human capital. Within this framework,</w:t>
      </w:r>
      <w:r>
        <w:t xml:space="preserve"> </w:t>
      </w:r>
      <w:r>
        <w:rPr>
          <w:bCs/>
          <w:b/>
        </w:rPr>
        <w:t xml:space="preserve">Kuwait City</w:t>
      </w:r>
      <w:r>
        <w:t xml:space="preserve"> </w:t>
      </w:r>
      <w:r>
        <w:t xml:space="preserve">serves as the primary testing ground and implementation center for smart city initiatives. The infrastructure of the capital is increasingly connected through Internet of Things (IoT) sensors, traffic monitoring systems, and digital governance platforms. However, raw data generated by these systems is worthless without interpretation. This is where the expertise of a</w:t>
      </w:r>
      <w:r>
        <w:t xml:space="preserve"> </w:t>
      </w:r>
      <w:r>
        <w:rPr>
          <w:bCs/>
          <w:b/>
        </w:rPr>
        <w:t xml:space="preserve">Data Scientist</w:t>
      </w:r>
      <w:r>
        <w:t xml:space="preserve"> </w:t>
      </w:r>
      <w:r>
        <w:t xml:space="preserve">becomes indispensable.</w:t>
      </w:r>
    </w:p>
    <w:p>
      <w:pPr>
        <w:pStyle w:val="BodyText"/>
      </w:pPr>
      <w:r>
        <w:t xml:space="preserve">The urban challenges faced by</w:t>
      </w:r>
      <w:r>
        <w:t xml:space="preserve"> </w:t>
      </w:r>
      <w:r>
        <w:rPr>
          <w:bCs/>
          <w:b/>
        </w:rPr>
        <w:t xml:space="preserve">Kuwait City</w:t>
      </w:r>
      <w:r>
        <w:t xml:space="preserve">—ranging from traffic congestion in high-density areas like Salmiya and Hawalli to optimizing energy consumption in extreme heat—require sophisticated analytical solutions. Traditional methods of urban planning are often reactive rather than proactive. By integrating data science into the city’s operational fabric, local authorities can transition toward predictive modeling, allowing for interventions before issues escalate. The presence of skilled professionals who can navigate this complex data ecosystem is therefore a prerequisite for successful urban modernization.</w:t>
      </w:r>
    </w:p>
    <w:bookmarkEnd w:id="20"/>
    <w:bookmarkStart w:id="21" w:name="the-role-of-the-data-scientist"/>
    <w:p>
      <w:pPr>
        <w:pStyle w:val="Heading2"/>
      </w:pPr>
      <w:r>
        <w:t xml:space="preserve">The Role of the Data Scientist</w:t>
      </w:r>
    </w:p>
    <w:p>
      <w:pPr>
        <w:pStyle w:val="FirstParagraph"/>
      </w:pPr>
      <w:r>
        <w:t xml:space="preserve">A</w:t>
      </w:r>
      <w:r>
        <w:t xml:space="preserve"> </w:t>
      </w:r>
      <w:r>
        <w:rPr>
          <w:bCs/>
          <w:b/>
        </w:rPr>
        <w:t xml:space="preserve">Data Scientist</w:t>
      </w:r>
      <w:r>
        <w:t xml:space="preserve"> </w:t>
      </w:r>
      <w:r>
        <w:t xml:space="preserve">is not merely a technician who writes code; they are strategic problem-solvers who bridge the gap between technical data analytics and business or societal outcomes. In the context of</w:t>
      </w:r>
      <w:r>
        <w:t xml:space="preserve"> </w:t>
      </w:r>
      <w:r>
        <w:rPr>
          <w:bCs/>
          <w:b/>
        </w:rPr>
        <w:t xml:space="preserve">Kuwait City</w:t>
      </w:r>
      <w:r>
        <w:t xml:space="preserve">, a</w:t>
      </w:r>
    </w:p>
    <w:p>
      <w:pPr>
        <w:pStyle w:val="BodyText"/>
      </w:pPr>
      <w:r>
        <w:t xml:space="preserve">Data Scientist</w:t>
      </w:r>
    </w:p>
    <w:p>
      <w:pPr>
        <w:pStyle w:val="BodyText"/>
      </w:pPr>
      <w:r>
        <w:t xml:space="preserve">employs statistical analysis, machine learning algorithms, and artificial intelligence to extract actionable insights from vast datasets. Whether analyzing consumer behavior in retail sectors, predicting maintenance needs for public utilities, or optimizing supply chains for logistics companies in the port areas of Shuwaikh, the</w:t>
      </w:r>
      <w:r>
        <w:t xml:space="preserve"> </w:t>
      </w:r>
      <w:r>
        <w:rPr>
          <w:bCs/>
          <w:b/>
        </w:rPr>
        <w:t xml:space="preserve">Data Scientist</w:t>
      </w:r>
      <w:r>
        <w:t xml:space="preserve"> </w:t>
      </w:r>
      <w:r>
        <w:t xml:space="preserve">transforms abstract numbers into concrete strategies.</w:t>
      </w:r>
    </w:p>
    <w:p>
      <w:pPr>
        <w:pStyle w:val="BodyText"/>
      </w:pPr>
      <w:r>
        <w:t xml:space="preserve">For instance, in healthcare—a sector undergoing digital reform under Kuwait’s Ministry of Health—</w:t>
      </w:r>
      <w:r>
        <w:rPr>
          <w:bCs/>
          <w:b/>
        </w:rPr>
        <w:t xml:space="preserve">Data Scientists</w:t>
      </w:r>
      <w:r>
        <w:t xml:space="preserve"> </w:t>
      </w:r>
      <w:r>
        <w:t xml:space="preserve">play a vital role. By analyzing patient flow data and historical treatment outcomes, they can help hospitals predict peak admission times and allocate resources more efficiently. This not only improves patient care but also reduces operational costs for the government. Similarly, in the financial sector, which is heavily regulated and increasingly digitized in</w:t>
      </w:r>
      <w:r>
        <w:t xml:space="preserve"> </w:t>
      </w:r>
      <w:r>
        <w:rPr>
          <w:bCs/>
          <w:b/>
        </w:rPr>
        <w:t xml:space="preserve">Kuwait City</w:t>
      </w:r>
      <w:r>
        <w:t xml:space="preserve">,</w:t>
      </w:r>
      <w:r>
        <w:t xml:space="preserve"> </w:t>
      </w:r>
      <w:r>
        <w:rPr>
          <w:bCs/>
          <w:b/>
        </w:rPr>
        <w:t xml:space="preserve">Data Scientists</w:t>
      </w:r>
      <w:r>
        <w:t xml:space="preserve"> </w:t>
      </w:r>
      <w:r>
        <w:t xml:space="preserve">utilize fraud detection algorithms to protect consumers and maintain the integrity of the banking system.</w:t>
      </w:r>
    </w:p>
    <w:bookmarkEnd w:id="21"/>
    <w:bookmarkStart w:id="22" w:name="Xe9c4ef5b5433d0ccfb370ab33dd9ddacf69b1a5"/>
    <w:p>
      <w:pPr>
        <w:pStyle w:val="Heading2"/>
      </w:pPr>
      <w:r>
        <w:t xml:space="preserve">Economic Diversification and Talent Development</w:t>
      </w:r>
    </w:p>
    <w:p>
      <w:pPr>
        <w:pStyle w:val="FirstParagraph"/>
      </w:pPr>
      <w:r>
        <w:t xml:space="preserve">The integration of data science into</w:t>
      </w:r>
      <w:r>
        <w:t xml:space="preserve"> </w:t>
      </w:r>
      <w:r>
        <w:rPr>
          <w:bCs/>
          <w:b/>
        </w:rPr>
        <w:t xml:space="preserve">Kuwait City’s</w:t>
      </w:r>
      <w:r>
        <w:t xml:space="preserve"> </w:t>
      </w:r>
      <w:r>
        <w:t xml:space="preserve">economy is also a key driver for diversification. As Kuwait seeks to attract foreign direct investment in tech startups and fintech companies, a robust talent pool becomes essential. Investors look for cities where they can find skilled professionals who can drive innovation. By fostering a strong community of</w:t>
      </w:r>
      <w:r>
        <w:t xml:space="preserve"> </w:t>
      </w:r>
      <w:r>
        <w:rPr>
          <w:bCs/>
          <w:b/>
        </w:rPr>
        <w:t xml:space="preserve">Data Scientists</w:t>
      </w:r>
      <w:r>
        <w:t xml:space="preserve">,</w:t>
      </w:r>
      <w:r>
        <w:t xml:space="preserve"> </w:t>
      </w:r>
      <w:r>
        <w:rPr>
          <w:bCs/>
          <w:b/>
        </w:rPr>
        <w:t xml:space="preserve">Kuwait City</w:t>
      </w:r>
      <w:r>
        <w:t xml:space="preserve"> </w:t>
      </w:r>
      <w:r>
        <w:t xml:space="preserve">positions itself as a competitive player in the Middle East’s tech ecosystem.</w:t>
      </w:r>
    </w:p>
    <w:p>
      <w:pPr>
        <w:pStyle w:val="BodyText"/>
      </w:pPr>
      <w:r>
        <w:t xml:space="preserve">This requires coordinated efforts between universities, private enterprises, and government bodies. Educational institutions in</w:t>
      </w:r>
      <w:r>
        <w:t xml:space="preserve"> </w:t>
      </w:r>
      <w:r>
        <w:rPr>
          <w:bCs/>
          <w:b/>
        </w:rPr>
        <w:t xml:space="preserve">Kuwait City</w:t>
      </w:r>
      <w:r>
        <w:t xml:space="preserve">, such as Kuwait University and American University of Beirut-affiliated programs within the region, must adapt their curricula to meet industry needs. Furthermore, continuous professional development for existing workforce members is crucial. The demand for</w:t>
      </w:r>
      <w:r>
        <w:t xml:space="preserve"> </w:t>
      </w:r>
      <w:r>
        <w:rPr>
          <w:bCs/>
          <w:b/>
        </w:rPr>
        <w:t xml:space="preserve">Data Scientists</w:t>
      </w:r>
      <w:r>
        <w:t xml:space="preserve"> </w:t>
      </w:r>
      <w:r>
        <w:t xml:space="preserve">is not limited to IT firms; it extends to marketing agencies, telecommunications giants like Zain and Ooredoo operating in</w:t>
      </w:r>
      <w:r>
        <w:t xml:space="preserve"> </w:t>
      </w:r>
      <w:r>
        <w:rPr>
          <w:bCs/>
          <w:b/>
        </w:rPr>
        <w:t xml:space="preserve">Kuwait City</w:t>
      </w:r>
      <w:r>
        <w:t xml:space="preserve">, and even traditional manufacturing firms looking to adopt Industry 4.0 practices.</w:t>
      </w:r>
    </w:p>
    <w:bookmarkEnd w:id="22"/>
    <w:bookmarkStart w:id="23" w:name="challenges-and-future-outlook"/>
    <w:p>
      <w:pPr>
        <w:pStyle w:val="Heading2"/>
      </w:pPr>
      <w:r>
        <w:t xml:space="preserve">Challenges and Future Outlook</w:t>
      </w:r>
    </w:p>
    <w:p>
      <w:pPr>
        <w:pStyle w:val="FirstParagraph"/>
      </w:pPr>
      <w:r>
        <w:t xml:space="preserve">Despite the clear benefits, there are challenges to realizing the full potential of data science in</w:t>
      </w:r>
      <w:r>
        <w:t xml:space="preserve"> </w:t>
      </w:r>
      <w:r>
        <w:rPr>
          <w:bCs/>
          <w:b/>
        </w:rPr>
        <w:t xml:space="preserve">Kuwait City</w:t>
      </w:r>
      <w:r>
        <w:t xml:space="preserve">. These include data privacy concerns, the need for standardized data governance frameworks, and a cultural shift toward evidence-based decision-making. Many organizations still rely on intuition rather than analytics. Overcoming this requires leadership buy-in and education at all levels.</w:t>
      </w:r>
    </w:p>
    <w:p>
      <w:pPr>
        <w:pStyle w:val="BodyText"/>
      </w:pPr>
      <w:r>
        <w:t xml:space="preserve">Moreover, there is a competitive global race for top-tier</w:t>
      </w:r>
      <w:r>
        <w:t xml:space="preserve"> </w:t>
      </w:r>
      <w:r>
        <w:rPr>
          <w:bCs/>
          <w:b/>
        </w:rPr>
        <w:t xml:space="preserve">Data Scientist</w:t>
      </w:r>
      <w:r>
        <w:t xml:space="preserve"> </w:t>
      </w:r>
      <w:r>
        <w:t xml:space="preserve">talent. While local capacity building is essential, attracting international experts to mentor local teams can accelerate growth. Collaboration with global tech hubs can bring best practices to</w:t>
      </w:r>
      <w:r>
        <w:t xml:space="preserve"> </w:t>
      </w:r>
      <w:r>
        <w:rPr>
          <w:bCs/>
          <w:b/>
        </w:rPr>
        <w:t xml:space="preserve">Kuwait City</w:t>
      </w:r>
      <w:r>
        <w:t xml:space="preserve">, ensuring that the city’s digital infrastructure is not only robust but also secure and ethical.</w:t>
      </w:r>
    </w:p>
    <w:bookmarkEnd w:id="23"/>
    <w:bookmarkStart w:id="24" w:name="conclusion"/>
    <w:p>
      <w:pPr>
        <w:pStyle w:val="Heading2"/>
      </w:pPr>
      <w:r>
        <w:t xml:space="preserve">Conclusion</w:t>
      </w:r>
    </w:p>
    <w:p>
      <w:pPr>
        <w:pStyle w:val="FirstParagraph"/>
      </w:pPr>
      <w:r>
        <w:t xml:space="preserve">In conclusion, the journey toward a smarter, more efficient</w:t>
      </w:r>
      <w:r>
        <w:t xml:space="preserve"> </w:t>
      </w:r>
      <w:r>
        <w:rPr>
          <w:bCs/>
          <w:b/>
        </w:rPr>
        <w:t xml:space="preserve">Kuwait City</w:t>
      </w:r>
      <w:r>
        <w:t xml:space="preserve"> </w:t>
      </w:r>
      <w:r>
        <w:t xml:space="preserve">is inextricably linked to the rise of data science. The</w:t>
      </w:r>
      <w:r>
        <w:t xml:space="preserve"> </w:t>
      </w:r>
      <w:r>
        <w:rPr>
          <w:bCs/>
          <w:b/>
        </w:rPr>
        <w:t xml:space="preserve">Data Scientist</w:t>
      </w:r>
      <w:r>
        <w:t xml:space="preserve"> </w:t>
      </w:r>
      <w:r>
        <w:t xml:space="preserve">acts as the architect of insight, turning raw information into strategic assets that drive economic diversification and improve quality of life for residents. As Kuwait continues its transition toward Vision 2035, investing in data science capabilities must be a national priority. By nurturing local talent and embracing data-driven governance,</w:t>
      </w:r>
      <w:r>
        <w:t xml:space="preserve"> </w:t>
      </w:r>
      <w:r>
        <w:rPr>
          <w:bCs/>
          <w:b/>
        </w:rPr>
        <w:t xml:space="preserve">Kuwait City</w:t>
      </w:r>
      <w:r>
        <w:t xml:space="preserve"> </w:t>
      </w:r>
      <w:r>
        <w:t xml:space="preserve">can secure its status as a forward-looking metropolis, proving that in the age of information, knowledge is indeed power.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Kuwait City</dc:title>
  <dc:creator/>
  <cp:keywords/>
  <dcterms:created xsi:type="dcterms:W3CDTF">2026-07-29T15:23:52Z</dcterms:created>
  <dcterms:modified xsi:type="dcterms:W3CDTF">2026-07-29T15:23:52Z</dcterms:modified>
</cp:coreProperties>
</file>

<file path=docProps/custom.xml><?xml version="1.0" encoding="utf-8"?>
<Properties xmlns="http://schemas.openxmlformats.org/officeDocument/2006/custom-properties" xmlns:vt="http://schemas.openxmlformats.org/officeDocument/2006/docPropsVTypes"/>
</file>