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and</w:t>
      </w:r>
      <w:r>
        <w:t xml:space="preserve"> </w:t>
      </w:r>
      <w:r>
        <w:t xml:space="preserve">Importance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Dentist</w:t>
      </w:r>
      <w:r>
        <w:t xml:space="preserve"> </w:t>
      </w:r>
      <w:r>
        <w:t xml:space="preserve">in</w:t>
      </w:r>
      <w:r>
        <w:t xml:space="preserve"> </w:t>
      </w:r>
      <w:r>
        <w:t xml:space="preserve">Spain</w:t>
      </w:r>
      <w:r>
        <w:t xml:space="preserve"> </w:t>
      </w:r>
      <w:r>
        <w:t xml:space="preserve">Valencia</w:t>
      </w:r>
    </w:p>
    <w:p>
      <w:pPr>
        <w:pStyle w:val="FirstParagraph"/>
      </w:pPr>
      <w:r>
        <w:t xml:space="preserve">```html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Role and Importance of the Dentist in Spain Valencia</dc:title>
  <dc:creator/>
  <dc:language>en</dc:language>
  <cp:keywords/>
  <dcterms:created xsi:type="dcterms:W3CDTF">2026-09-26T11:15:56Z</dcterms:created>
  <dcterms:modified xsi:type="dcterms:W3CDTF">2026-09-26T11:15:56Z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