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Comprehensive</w:t>
      </w:r>
      <w:r>
        <w:t xml:space="preserve"> </w:t>
      </w:r>
      <w:r>
        <w:t xml:space="preserve">Essay</w:t>
      </w:r>
    </w:p>
    <w:bookmarkStart w:id="26" w:name="X31b94d3461f6bf9a50ffcc45edbe47c35bcbb15"/>
    <w:p>
      <w:pPr>
        <w:pStyle w:val="Heading1"/>
      </w:pPr>
      <w:r>
        <w:t xml:space="preserve">The Evolution and Importance of Dental Care in Uzbekistan, Tashkent: A Comprehensive Essay</w:t>
      </w:r>
    </w:p>
    <w:p>
      <w:pPr>
        <w:pStyle w:val="FirstParagraph"/>
      </w:pPr>
      <w:r>
        <w:t xml:space="preserve">Dental health is an integral component of overall well-being, serving as the gateway to physical health and social confidence. In recent decades, the landscape of healthcare has undergone a profound transformation globally, and nowhere is this shift more palpable than in Uzbekistan. Specifically within the capital city of Tashkent, there has been a remarkable evolution in the approach to dentistry. This essay explores the historical context, current advancements, cultural shifts regarding oral hygiene in Uzbekistan Tashkent, and the future prospects of dental services as a Dentist would encounter them today.</w:t>
      </w:r>
    </w:p>
    <w:bookmarkStart w:id="20" w:name="X1bd308e729ab0fbd3bc9a4e62e846017345efe3"/>
    <w:p>
      <w:pPr>
        <w:pStyle w:val="Heading2"/>
      </w:pPr>
      <w:r>
        <w:t xml:space="preserve">Historical Context: From Soviet Legacy to Modern Independence</w:t>
      </w:r>
    </w:p>
    <w:p>
      <w:pPr>
        <w:pStyle w:val="FirstParagraph"/>
      </w:pPr>
      <w:r>
        <w:t xml:space="preserve">To understand the current state of dentistry in Uzbekistan Tashkent, one must first look at its historical foundations. During the Soviet era, healthcare in Central Asia was heavily centralized and state-funded. The approach to dental care was largely reactive rather than preventive. Patients often sought a Dentist only when pain became unbearable or when a tooth required extraction rather than preservation. Public health initiatives focused on basic hygiene, but access to specialized dental treatments was limited outside of major urban centers like Tashkent.</w:t>
      </w:r>
    </w:p>
    <w:p>
      <w:pPr>
        <w:pStyle w:val="BodyText"/>
      </w:pPr>
      <w:r>
        <w:t xml:space="preserve">Following the independence of Uzbekistan in 1991, the healthcare system began a gradual transition toward market-oriented reforms. While public hospitals remained free or low-cost for citizens, a vibrant private sector emerged. In Tashkent, this was particularly evident as international investment flowed into medical infrastructure. The capital city became the epicenter of this transformation, attracting foreign specialists and technology that were previously inaccessible to the average citizen in Uzbekistan Tashkent and surrounding regions.</w:t>
      </w:r>
    </w:p>
    <w:bookmarkEnd w:id="20"/>
    <w:bookmarkStart w:id="21" w:name="X95f0903d3cb1fec555f2744237fb76f0b330863"/>
    <w:p>
      <w:pPr>
        <w:pStyle w:val="Heading2"/>
      </w:pPr>
      <w:r>
        <w:t xml:space="preserve">The Rise of Modern Dentistry in the Capital</w:t>
      </w:r>
    </w:p>
    <w:p>
      <w:pPr>
        <w:pStyle w:val="FirstParagraph"/>
      </w:pPr>
      <w:r>
        <w:t xml:space="preserve">Today, when walking through the bustling streets of Tashkent, one can observe a significant increase in modern dental clinics. These establishments are not merely rooms with chairs; they are high-tech facilities equipped with digital X-rays, 3D imaging systems (CBCT), and laser dentistry tools. For a Dentist practicing in Uzbekistan Tashkent today, the standard of care has risen dramatically to meet international standards.</w:t>
      </w:r>
    </w:p>
    <w:p>
      <w:pPr>
        <w:pStyle w:val="BodyText"/>
      </w:pPr>
      <w:r>
        <w:t xml:space="preserve">The demand for aesthetic dentistry has also surged among the population of Tashkent. With a growing middle class and increased exposure to global media through the internet and travel, residents are increasingly concerned with the appearance of their smiles. Procedures such as teeth whitening, veneers, and invisible orthodontics have become popular choices for young professionals in Uzbekistan Tashkent who wish to project a modern, healthy image. This shift marks a significant departure from the past, where dental care was viewed strictly through a functional lens.</w:t>
      </w:r>
    </w:p>
    <w:bookmarkEnd w:id="21"/>
    <w:bookmarkStart w:id="22" w:name="cultural-shifts-and-preventive-care"/>
    <w:p>
      <w:pPr>
        <w:pStyle w:val="Heading2"/>
      </w:pPr>
      <w:r>
        <w:t xml:space="preserve">Cultural Shifts and Preventive Care</w:t>
      </w:r>
    </w:p>
    <w:p>
      <w:pPr>
        <w:pStyle w:val="FirstParagraph"/>
      </w:pPr>
      <w:r>
        <w:t xml:space="preserve">A critical aspect of the modernization of dentistry in Uzbekistan Tashkent is the cultural shift toward preventive care. Historically, sugar consumption in traditional Central Asian cuisine, including sweets like pakhlava and halva, was high. Combined with irregular dental visits led to prevalent issues with cavities and gum disease. However, educational campaigns by both government bodies and private Dentists have begun to change this narrative.</w:t>
      </w:r>
    </w:p>
    <w:p>
      <w:pPr>
        <w:pStyle w:val="BodyText"/>
      </w:pPr>
      <w:r>
        <w:t xml:space="preserve">In schools across Tashkent, there is now a greater emphasis on oral hygiene education. Parents are increasingly aware of the importance of brushing twice daily and regular check-ups. This cultural awakening has created a more proactive patient base in Uzbekistan Tashkent. Dentists are no longer just treating diseases; they are acting as educators, guiding families toward long-term oral health habits. This preventive approach reduces the burden on emergency services and improves the overall quality of life for residents.</w:t>
      </w:r>
    </w:p>
    <w:bookmarkEnd w:id="22"/>
    <w:bookmarkStart w:id="23" w:name="X2e5034af44bdbe374ce1689c660f3730888f40e"/>
    <w:p>
      <w:pPr>
        <w:pStyle w:val="Heading2"/>
      </w:pPr>
      <w:r>
        <w:t xml:space="preserve">The Role of Technology and International Collaboration</w:t>
      </w:r>
    </w:p>
    <w:p>
      <w:pPr>
        <w:pStyle w:val="FirstParagraph"/>
      </w:pPr>
      <w:r>
        <w:t xml:space="preserve">Techonology has played a pivotal role in redefining dentistry in Uzbekistan Tashkent. The adoption of digital impression technologies, CAD/CAM systems for same-day crowns, and implantology has revolutionized treatment outcomes. For the modern Dentist in Tashkent, these tools allow for precision that was previously unimaginable. Furthermore, international collaboration has been key to this advancement.</w:t>
      </w:r>
    </w:p>
    <w:p>
      <w:pPr>
        <w:pStyle w:val="BodyText"/>
      </w:pPr>
      <w:r>
        <w:t xml:space="preserve">Many Dentists from Uzbekistan Tashkent now undergo training abroad or collaborate with international dental associations. Conferences held in Tashkent attract experts from Europe and Asia, fostering an environment of knowledge exchange. This global connectivity ensures that the residents of Uzbekistan Tashkent have access to cutting-edge treatments without needing to travel overseas for complex procedures. The integration of tele-dentistry is also beginning to take root, allowing for remote consultations and follow-ups, which enhances accessibility in a city as dynamic as Tashkent.</w:t>
      </w:r>
    </w:p>
    <w:bookmarkEnd w:id="23"/>
    <w:bookmarkStart w:id="24" w:name="challenges-and-future-prospects"/>
    <w:p>
      <w:pPr>
        <w:pStyle w:val="Heading2"/>
      </w:pPr>
      <w:r>
        <w:t xml:space="preserve">Challenges and Future Prospects</w:t>
      </w:r>
    </w:p>
    <w:p>
      <w:pPr>
        <w:pStyle w:val="FirstParagraph"/>
      </w:pPr>
      <w:r>
        <w:t xml:space="preserve">Despite the progress, challenges remain. While Tashkent boasts world-class dental facilities, there is still a disparity between the capital and rural regions of Uzbekistan. Ensuring that high-quality dental care is accessible to all citizens, regardless of their geographic location in Uzbekistan Tashkent or beyond, remains a goal for healthcare policymakers.</w:t>
      </w:r>
    </w:p>
    <w:p>
      <w:pPr>
        <w:pStyle w:val="BodyText"/>
      </w:pPr>
      <w:r>
        <w:t xml:space="preserve">Additionally, cost remains a barrier for some segments of the population. While private Dentists offer premium services, there is a need for more affordable insurance schemes that cover dental care comprehensively. The government has begun to introduce health insurance reforms that include basic dental services in public clinics, which is a positive step toward equitable healthcare distribution.</w:t>
      </w:r>
    </w:p>
    <w:p>
      <w:pPr>
        <w:pStyle w:val="BodyText"/>
      </w:pPr>
      <w:r>
        <w:t xml:space="preserve">Looking ahead, the future of dentistry in Uzbekistan Tashkent appears bright. The integration of artificial intelligence in diagnosis and treatment planning is on the horizon. Moreover, as the population continues to age, there will be a growing demand for geriatric dental care and prosthetics. Dentists in Tashkent will need to adapt by specializing in these areas while maintaining a patient-centered approach that values comfort and aesthetics.</w:t>
      </w:r>
    </w:p>
    <w:bookmarkEnd w:id="24"/>
    <w:bookmarkStart w:id="25" w:name="conclusion"/>
    <w:p>
      <w:pPr>
        <w:pStyle w:val="Heading2"/>
      </w:pPr>
      <w:r>
        <w:t xml:space="preserve">Conclusion</w:t>
      </w:r>
    </w:p>
    <w:p>
      <w:pPr>
        <w:pStyle w:val="FirstParagraph"/>
      </w:pPr>
      <w:r>
        <w:t xml:space="preserve">In conclusion, the story of dentistry in Uzbekistan Tashkent is one of resilience, adaptation, and modernization. From its Soviet-era roots to its current status as a hub for advanced dental care in Central Asia, the field has come a long way. The synergy between technological advancement, cultural shifts toward preventive health, and international collaboration has elevated the standard of living for residents. For every Dentist practicing in this vibrant city, there is an opportunity to lead not just clinical treatments but also public health education. As Uzbekistan Tashkent continues to grow economically and socially, the importance of a robust dental infrastructure will only increase, ensuring that a healthy smile remains an achievable reality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Dental Care in Uzbekistan, Tashkent: A Comprehensive Essay</dc:title>
  <dc:creator/>
  <cp:keywords/>
  <dcterms:created xsi:type="dcterms:W3CDTF">2026-07-29T02:02:41Z</dcterms:created>
  <dcterms:modified xsi:type="dcterms:W3CDTF">2026-07-29T02:02:41Z</dcterms:modified>
</cp:coreProperties>
</file>

<file path=docProps/custom.xml><?xml version="1.0" encoding="utf-8"?>
<Properties xmlns="http://schemas.openxmlformats.org/officeDocument/2006/custom-properties" xmlns:vt="http://schemas.openxmlformats.org/officeDocument/2006/docPropsVTypes"/>
</file>