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Australia</w:t>
      </w:r>
      <w:r>
        <w:t xml:space="preserve"> </w:t>
      </w:r>
      <w:r>
        <w:t xml:space="preserve">Sydney</w:t>
      </w:r>
    </w:p>
    <w:bookmarkStart w:id="27" w:name="X50b00f5be7b0c38a9f9b74a3f6804f1ef64731e"/>
    <w:p>
      <w:pPr>
        <w:pStyle w:val="Heading1"/>
      </w:pPr>
      <w:r>
        <w:t xml:space="preserve">The Essential Role of a Dietitian in the Healthcare Ecosystem of Australia Sydney</w:t>
      </w:r>
    </w:p>
    <w:p>
      <w:pPr>
        <w:pStyle w:val="FirstParagraph"/>
      </w:pPr>
      <w:r>
        <w:t xml:space="preserve">In the vibrant, cosmopolitan landscape of</w:t>
      </w:r>
      <w:r>
        <w:t xml:space="preserve"> </w:t>
      </w:r>
      <w:r>
        <w:rPr>
          <w:bCs/>
          <w:b/>
        </w:rPr>
        <w:t xml:space="preserve">Australia Sydney</w:t>
      </w:r>
      <w:r>
        <w:t xml:space="preserve">, health and wellness are not merely buzzwords but fundamental pillars of daily life. As one of the world’s most liveable cities, Sydney presents a unique intersection of cultural diversity, high-paced urban living, and a strong emphasis on outdoor recreation. Within this dynamic environment, the role of a professional</w:t>
      </w:r>
      <w:r>
        <w:t xml:space="preserve"> </w:t>
      </w:r>
      <w:r>
        <w:rPr>
          <w:bCs/>
          <w:b/>
        </w:rPr>
        <w:t xml:space="preserve">Dietitian</w:t>
      </w:r>
      <w:r>
        <w:t xml:space="preserve"> </w:t>
      </w:r>
      <w:r>
        <w:t xml:space="preserve">has evolved from simple nutritional advice to becoming an indispensable component of comprehensive healthcare. This essay explores the critical significance of dietitians in</w:t>
      </w:r>
      <w:r>
        <w:t xml:space="preserve"> </w:t>
      </w:r>
      <w:r>
        <w:rPr>
          <w:bCs/>
          <w:b/>
        </w:rPr>
        <w:t xml:space="preserve">Australia Sydney</w:t>
      </w:r>
      <w:r>
        <w:t xml:space="preserve">, examining their impact on chronic disease management, cultural inclusivity, mental health support, and public health initiatives.</w:t>
      </w:r>
    </w:p>
    <w:bookmarkStart w:id="20" w:name="Xd9a1a703f175523cab2ad21df8214cc0726c183"/>
    <w:p>
      <w:pPr>
        <w:pStyle w:val="Heading2"/>
      </w:pPr>
      <w:r>
        <w:t xml:space="preserve">The Distinctive Health Landscape of Australia Sydney</w:t>
      </w:r>
    </w:p>
    <w:p>
      <w:pPr>
        <w:pStyle w:val="FirstParagraph"/>
      </w:pPr>
      <w:r>
        <w:t xml:space="preserve">To understand why a</w:t>
      </w:r>
      <w:r>
        <w:t xml:space="preserve"> </w:t>
      </w:r>
      <w:r>
        <w:rPr>
          <w:bCs/>
          <w:b/>
        </w:rPr>
        <w:t xml:space="preserve">Dietitian</w:t>
      </w:r>
      <w:r>
        <w:t xml:space="preserve"> </w:t>
      </w:r>
      <w:r>
        <w:t xml:space="preserve">is vital in this specific region, one must first acknowledge the unique demographic and environmental factors at play in</w:t>
      </w:r>
      <w:r>
        <w:t xml:space="preserve"> </w:t>
      </w:r>
      <w:r>
        <w:rPr>
          <w:bCs/>
          <w:b/>
        </w:rPr>
        <w:t xml:space="preserve">Australia Sydney</w:t>
      </w:r>
      <w:r>
        <w:t xml:space="preserve">. The city boasts a multicultural population where over half of the residents were born overseas. This diversity brings with it a rich tapestry of dietary traditions, yet it also introduces complex challenges regarding dietary transition and assimilation. Furthermore, Sydney’s coastal lifestyle promotes high physical activity levels, but concurrent with this is the modern urban reality of sedentary office work and fast-food convenience. The result is a paradoxical health profile where obesity rates coexist with specific micronutrient deficiencies common in immigrant populations. It is within this nuanced context that a</w:t>
      </w:r>
      <w:r>
        <w:t xml:space="preserve"> </w:t>
      </w:r>
      <w:r>
        <w:rPr>
          <w:bCs/>
          <w:b/>
        </w:rPr>
        <w:t xml:space="preserve">Dietitian</w:t>
      </w:r>
      <w:r>
        <w:t xml:space="preserve"> </w:t>
      </w:r>
      <w:r>
        <w:t xml:space="preserve">serves as a crucial navigator, helping individuals reconcile traditional dietary habits with modern nutritional science.</w:t>
      </w:r>
    </w:p>
    <w:bookmarkEnd w:id="20"/>
    <w:bookmarkStart w:id="21" w:name="Xea0078cfa3c6968e0e2b079b66049c4caecd4a8"/>
    <w:p>
      <w:pPr>
        <w:pStyle w:val="Heading2"/>
      </w:pPr>
      <w:r>
        <w:t xml:space="preserve">Clinical Expertise and Chronic Disease Management</w:t>
      </w:r>
    </w:p>
    <w:p>
      <w:pPr>
        <w:pStyle w:val="FirstParagraph"/>
      </w:pPr>
      <w:r>
        <w:t xml:space="preserve">The primary function of a registered</w:t>
      </w:r>
      <w:r>
        <w:t xml:space="preserve"> </w:t>
      </w:r>
      <w:r>
        <w:rPr>
          <w:bCs/>
          <w:b/>
        </w:rPr>
        <w:t xml:space="preserve">Dietitian</w:t>
      </w:r>
      <w:r>
        <w:t xml:space="preserve"> </w:t>
      </w:r>
      <w:r>
        <w:t xml:space="preserve">in</w:t>
      </w:r>
      <w:r>
        <w:t xml:space="preserve"> </w:t>
      </w:r>
      <w:r>
        <w:rPr>
          <w:bCs/>
          <w:b/>
        </w:rPr>
        <w:t xml:space="preserve">Australia Sydney</w:t>
      </w:r>
      <w:r>
        <w:t xml:space="preserve">, much like elsewhere, is clinical nutrition therapy. With the burden of non-communicable diseases such as type 2 diabetes, cardiovascular disease, and hypertension on the rise across Australia, dietitians are at the forefront of preventative and therapeutic care. Unlike general health coaches or nutritionists who may not have accredited medical training, a</w:t>
      </w:r>
      <w:r>
        <w:t xml:space="preserve"> </w:t>
      </w:r>
      <w:r>
        <w:rPr>
          <w:bCs/>
          <w:b/>
        </w:rPr>
        <w:t xml:space="preserve">Dietitian</w:t>
      </w:r>
      <w:r>
        <w:t xml:space="preserve"> </w:t>
      </w:r>
      <w:r>
        <w:t xml:space="preserve">in</w:t>
      </w:r>
      <w:r>
        <w:t xml:space="preserve"> </w:t>
      </w:r>
      <w:r>
        <w:rPr>
          <w:bCs/>
          <w:b/>
        </w:rPr>
        <w:t xml:space="preserve">Australia Sydney</w:t>
      </w:r>
      <w:r>
        <w:t xml:space="preserve"> </w:t>
      </w:r>
      <w:r>
        <w:t xml:space="preserve">is a qualified health professional regulated by Dietitians Australia. They possess the expertise to interpret complex medical data and tailor dietary interventions to individual physiological needs.</w:t>
      </w:r>
    </w:p>
    <w:p>
      <w:pPr>
        <w:pStyle w:val="BodyText"/>
      </w:pPr>
      <w:r>
        <w:t xml:space="preserve">In hospitals and private clinics across Sydney, dietitians work alongside endocrinologists, cardiologists, and oncologists. For instance, for a patient in Western Sydney suffering from newly diagnosed Type 2 diabetes, a</w:t>
      </w:r>
      <w:r>
        <w:t xml:space="preserve"> </w:t>
      </w:r>
      <w:r>
        <w:rPr>
          <w:bCs/>
          <w:b/>
        </w:rPr>
        <w:t xml:space="preserve">Dietitian</w:t>
      </w:r>
      <w:r>
        <w:t xml:space="preserve"> </w:t>
      </w:r>
      <w:r>
        <w:t xml:space="preserve">does more than prescribe a low-sugar diet; they assess glycemic indices in relation to the patient's cultural foods. They provide evidence-based strategies for blood sugar management that are sustainable and realistic. This specialized knowledge ensures that patients do not just survive their conditions but thrive, reducing the long-term strain on the public healthcare system.</w:t>
      </w:r>
    </w:p>
    <w:bookmarkEnd w:id="21"/>
    <w:bookmarkStart w:id="22" w:name="cultural-competence-and-inclusivity"/>
    <w:p>
      <w:pPr>
        <w:pStyle w:val="Heading2"/>
      </w:pPr>
      <w:r>
        <w:t xml:space="preserve">Cultural Competence and Inclusivity</w:t>
      </w:r>
    </w:p>
    <w:p>
      <w:pPr>
        <w:pStyle w:val="FirstParagraph"/>
      </w:pPr>
      <w:r>
        <w:t xml:space="preserve">A defining characteristic of practicing as a</w:t>
      </w:r>
      <w:r>
        <w:t xml:space="preserve"> </w:t>
      </w:r>
      <w:r>
        <w:rPr>
          <w:bCs/>
          <w:b/>
        </w:rPr>
        <w:t xml:space="preserve">Dietitian</w:t>
      </w:r>
      <w:r>
        <w:t xml:space="preserve"> </w:t>
      </w:r>
      <w:r>
        <w:t xml:space="preserve">in</w:t>
      </w:r>
      <w:r>
        <w:t xml:space="preserve"> </w:t>
      </w:r>
      <w:r>
        <w:rPr>
          <w:bCs/>
          <w:b/>
        </w:rPr>
        <w:t xml:space="preserve">Australia Sydney</w:t>
      </w:r>
      <w:r>
        <w:t xml:space="preserve"> </w:t>
      </w:r>
      <w:r>
        <w:t xml:space="preserve">is the necessity for cultural competence. The city’s population includes significant communities from Asia, the Middle East, Europe, and Africa. A generic Western dietary guideline often fails to resonate with or suit these diverse groups. For example, dietary advice must account for halal or kosher requirements during Ramadan or Jewish holidays, as well as vegetarian and vegan traditions rooted in Hinduism or Buddhism.</w:t>
      </w:r>
    </w:p>
    <w:p>
      <w:pPr>
        <w:pStyle w:val="BodyText"/>
      </w:pPr>
      <w:r>
        <w:t xml:space="preserve">A skilled</w:t>
      </w:r>
      <w:r>
        <w:t xml:space="preserve"> </w:t>
      </w:r>
      <w:r>
        <w:rPr>
          <w:bCs/>
          <w:b/>
        </w:rPr>
        <w:t xml:space="preserve">Dietitian</w:t>
      </w:r>
      <w:r>
        <w:t xml:space="preserve"> </w:t>
      </w:r>
      <w:r>
        <w:t xml:space="preserve">leverages this cultural understanding to build trust and efficacy. They understand that food is deeply tied to identity and family structures. Therefore, when a</w:t>
      </w:r>
      <w:r>
        <w:t xml:space="preserve"> </w:t>
      </w:r>
      <w:r>
        <w:rPr>
          <w:bCs/>
          <w:b/>
        </w:rPr>
        <w:t xml:space="preserve">Dietitian</w:t>
      </w:r>
      <w:r>
        <w:t xml:space="preserve"> </w:t>
      </w:r>
      <w:r>
        <w:t xml:space="preserve">works with a client in</w:t>
      </w:r>
      <w:r>
        <w:t xml:space="preserve"> </w:t>
      </w:r>
      <w:r>
        <w:rPr>
          <w:bCs/>
          <w:b/>
        </w:rPr>
        <w:t xml:space="preserve">Australia Sydney</w:t>
      </w:r>
      <w:r>
        <w:t xml:space="preserve">, they do not impose alien dietary restrictions but rather adapt nutritional goals to fit within the client's cultural framework. This approach not only improves adherence to dietary plans but also respects the patient’s heritage, making healthcare more inclusive and effective.</w:t>
      </w:r>
    </w:p>
    <w:bookmarkEnd w:id="22"/>
    <w:bookmarkStart w:id="23" w:name="Xd9facca653da55ada222d970b8471eca30713ea"/>
    <w:p>
      <w:pPr>
        <w:pStyle w:val="Heading2"/>
      </w:pPr>
      <w:r>
        <w:t xml:space="preserve">Mental Health and Nutrition: The Gut-Brain Axis</w:t>
      </w:r>
    </w:p>
    <w:p>
      <w:pPr>
        <w:pStyle w:val="FirstParagraph"/>
      </w:pPr>
      <w:r>
        <w:t xml:space="preserve">In recent years,</w:t>
      </w:r>
      <w:r>
        <w:t xml:space="preserve"> </w:t>
      </w:r>
      <w:r>
        <w:rPr>
          <w:bCs/>
          <w:b/>
        </w:rPr>
        <w:t xml:space="preserve">Australia Sydney</w:t>
      </w:r>
      <w:r>
        <w:t xml:space="preserve">, like the rest of Australia, has seen a growing awareness of mental health issues. There is a burgeoning field within dietetics known as nutritional psychiatry. A</w:t>
      </w:r>
      <w:r>
        <w:t xml:space="preserve"> </w:t>
      </w:r>
      <w:r>
        <w:rPr>
          <w:bCs/>
          <w:b/>
        </w:rPr>
        <w:t xml:space="preserve">Dietitian</w:t>
      </w:r>
      <w:r>
        <w:t xml:space="preserve"> </w:t>
      </w:r>
      <w:r>
        <w:t xml:space="preserve">in this context recognizes the profound connection between gut health and mental well-being, often referred to as the gut-brain axis. Chronic stress, common in high-pressure urban environments like Sydney, can disrupt digestive health and nutrient absorption.</w:t>
      </w:r>
    </w:p>
    <w:p>
      <w:pPr>
        <w:pStyle w:val="BodyText"/>
      </w:pPr>
      <w:r>
        <w:t xml:space="preserve">Dietitians are increasingly involved in multidisciplinary mental health teams. They help individuals manage eating disorders such as anorexia nervosa or bulimia, which have higher prevalence rates among young women in developed nations. By providing structured meal planning and psychological support through food, a</w:t>
      </w:r>
      <w:r>
        <w:t xml:space="preserve"> </w:t>
      </w:r>
      <w:r>
        <w:rPr>
          <w:bCs/>
          <w:b/>
        </w:rPr>
        <w:t xml:space="preserve">Dietitian</w:t>
      </w:r>
      <w:r>
        <w:t xml:space="preserve"> </w:t>
      </w:r>
      <w:r>
        <w:t xml:space="preserve">aids in the recovery process. Furthermore, they advise on foods that support neurotransmitter function, helping to mitigate symptoms of anxiety and depression. This holistic approach distinguishes the role of a</w:t>
      </w:r>
      <w:r>
        <w:t xml:space="preserve"> </w:t>
      </w:r>
      <w:r>
        <w:rPr>
          <w:bCs/>
          <w:b/>
        </w:rPr>
        <w:t xml:space="preserve">Dietitian</w:t>
      </w:r>
      <w:r>
        <w:t xml:space="preserve"> </w:t>
      </w:r>
      <w:r>
        <w:t xml:space="preserve">from other health practitioners.</w:t>
      </w:r>
    </w:p>
    <w:bookmarkEnd w:id="23"/>
    <w:bookmarkStart w:id="24" w:name="sports-nutrition-and-active-lifestyles"/>
    <w:p>
      <w:pPr>
        <w:pStyle w:val="Heading2"/>
      </w:pPr>
      <w:r>
        <w:t xml:space="preserve">Sports Nutrition and Active Lifestyles</w:t>
      </w:r>
    </w:p>
    <w:p>
      <w:pPr>
        <w:pStyle w:val="FirstParagraph"/>
      </w:pPr>
      <w:r>
        <w:t xml:space="preserve">Sydney is often dubbed the "surfing capital" of Australia, with a population deeply engaged in sports and outdoor activities. From Ironman triathlons on Bondi Beach to weekend football leagues in the Inner West, the demand for performance nutrition is high. Here, a</w:t>
      </w:r>
      <w:r>
        <w:t xml:space="preserve"> </w:t>
      </w:r>
      <w:r>
        <w:rPr>
          <w:bCs/>
          <w:b/>
        </w:rPr>
        <w:t xml:space="preserve">Dietitian</w:t>
      </w:r>
      <w:r>
        <w:t xml:space="preserve"> </w:t>
      </w:r>
      <w:r>
        <w:t xml:space="preserve">plays a pivotal role in optimizing athletic performance. They design periodized nutrition plans that fuel training loads, enhance recovery, and prevent injury.</w:t>
      </w:r>
    </w:p>
    <w:p>
      <w:pPr>
        <w:pStyle w:val="BodyText"/>
      </w:pPr>
      <w:r>
        <w:t xml:space="preserve">Whether working with elite athletes or recreational gym-goers in</w:t>
      </w:r>
      <w:r>
        <w:t xml:space="preserve"> </w:t>
      </w:r>
      <w:r>
        <w:rPr>
          <w:bCs/>
          <w:b/>
        </w:rPr>
        <w:t xml:space="preserve">Australia Sydney</w:t>
      </w:r>
      <w:r>
        <w:t xml:space="preserve">, the</w:t>
      </w:r>
      <w:r>
        <w:t xml:space="preserve"> </w:t>
      </w:r>
      <w:r>
        <w:rPr>
          <w:bCs/>
          <w:b/>
        </w:rPr>
        <w:t xml:space="preserve">Dietitian</w:t>
      </w:r>
      <w:r>
        <w:t xml:space="preserve"> </w:t>
      </w:r>
      <w:r>
        <w:t xml:space="preserve">ensures that energy intake matches expenditure while maintaining micronutrient balance. They debunk myths surrounding supplements and superfoods, providing scientific clarity in an industry often clouded by misinformation. This evidence-based guidance is essential for safety and peak performance.</w:t>
      </w:r>
    </w:p>
    <w:bookmarkEnd w:id="24"/>
    <w:bookmarkStart w:id="25" w:name="public-health-and-policy-influence"/>
    <w:p>
      <w:pPr>
        <w:pStyle w:val="Heading2"/>
      </w:pPr>
      <w:r>
        <w:t xml:space="preserve">Public Health and Policy Influence</w:t>
      </w:r>
    </w:p>
    <w:p>
      <w:pPr>
        <w:pStyle w:val="FirstParagraph"/>
      </w:pPr>
      <w:r>
        <w:t xml:space="preserve">Beyond individual consultations,</w:t>
      </w:r>
      <w:r>
        <w:t xml:space="preserve"> </w:t>
      </w:r>
      <w:r>
        <w:rPr>
          <w:bCs/>
          <w:b/>
        </w:rPr>
        <w:t xml:space="preserve">Dietitians</w:t>
      </w:r>
      <w:r>
        <w:t xml:space="preserve"> </w:t>
      </w:r>
      <w:r>
        <w:t xml:space="preserve">in</w:t>
      </w:r>
      <w:r>
        <w:t xml:space="preserve"> </w:t>
      </w:r>
      <w:r>
        <w:rPr>
          <w:bCs/>
          <w:b/>
        </w:rPr>
        <w:t xml:space="preserve">Australia Sydney</w:t>
      </w:r>
      <w:r>
        <w:t xml:space="preserve"> </w:t>
      </w:r>
      <w:r>
        <w:t xml:space="preserve">contribute significantly to public health policy. They advise local councils, schools, and corporate bodies on creating healthier environments. For example, dietitians may consult on school canteen policies to ensure children have access to nutritious meals that combat childhood obesity. They also lead community workshops focused on food security and affordable healthy eating in disadvantaged suburbs.</w:t>
      </w:r>
    </w:p>
    <w:p>
      <w:pPr>
        <w:pStyle w:val="BodyText"/>
      </w:pPr>
      <w:r>
        <w:t xml:space="preserve">In</w:t>
      </w:r>
      <w:r>
        <w:t xml:space="preserve"> </w:t>
      </w:r>
      <w:r>
        <w:rPr>
          <w:bCs/>
          <w:b/>
        </w:rPr>
        <w:t xml:space="preserve">Australia Sydney</w:t>
      </w:r>
      <w:r>
        <w:t xml:space="preserve">, where the cost of living crisis has impacted food affordability, dietitians are advocates for equitable access to nutrition. They educate communities on how to maintain a healthy diet on a budget, utilizing seasonal produce and understanding sales cycles. This advocacy is crucial in maintaining public health standards amidst economic fluctuations.</w:t>
      </w:r>
    </w:p>
    <w:bookmarkEnd w:id="25"/>
    <w:bookmarkStart w:id="26" w:name="conclusion"/>
    <w:p>
      <w:pPr>
        <w:pStyle w:val="Heading2"/>
      </w:pPr>
      <w:r>
        <w:t xml:space="preserve">Conclusion</w:t>
      </w:r>
    </w:p>
    <w:p>
      <w:pPr>
        <w:pStyle w:val="FirstParagraph"/>
      </w:pPr>
      <w:r>
        <w:t xml:space="preserve">In conclusion, the role of a</w:t>
      </w:r>
      <w:r>
        <w:t xml:space="preserve"> </w:t>
      </w:r>
      <w:r>
        <w:rPr>
          <w:bCs/>
          <w:b/>
        </w:rPr>
        <w:t xml:space="preserve">Dietitian</w:t>
      </w:r>
      <w:r>
        <w:t xml:space="preserve"> </w:t>
      </w:r>
      <w:r>
        <w:t xml:space="preserve">in</w:t>
      </w:r>
      <w:r>
        <w:t xml:space="preserve"> </w:t>
      </w:r>
      <w:r>
        <w:rPr>
          <w:bCs/>
          <w:b/>
        </w:rPr>
        <w:t xml:space="preserve">Australia Sydney</w:t>
      </w:r>
      <w:r>
        <w:t xml:space="preserve"> </w:t>
      </w:r>
      <w:r>
        <w:t xml:space="preserve">is multifaceted, dynamic, and essential. They are not merely advisors on what to eat but are clinical experts who navigate the complex interplay of culture, biology, psychology, and society. In a city as diverse and active as Sydney, the expertise provided by a registered</w:t>
      </w:r>
      <w:r>
        <w:t xml:space="preserve"> </w:t>
      </w:r>
      <w:r>
        <w:rPr>
          <w:bCs/>
          <w:b/>
        </w:rPr>
        <w:t xml:space="preserve">Dietitian</w:t>
      </w:r>
      <w:r>
        <w:t xml:space="preserve"> </w:t>
      </w:r>
      <w:r>
        <w:t xml:space="preserve">bridges the gap between medical necessity and daily lifestyle reality. As health challenges continue to evolve in</w:t>
      </w:r>
      <w:r>
        <w:t xml:space="preserve"> </w:t>
      </w:r>
      <w:r>
        <w:rPr>
          <w:bCs/>
          <w:b/>
        </w:rPr>
        <w:t xml:space="preserve">Australia Sydney</w:t>
      </w:r>
      <w:r>
        <w:t xml:space="preserve">, from chronic disease management to mental health support, the integration of dietetic care into mainstream healthcare remains not just beneficial, but imperative for fostering a healthier, more resilient population.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a Dietitian in the Healthcare Ecosystem of Australia Sydney</dc:title>
  <dc:creator/>
  <cp:keywords/>
  <dcterms:created xsi:type="dcterms:W3CDTF">2026-07-29T08:20:05Z</dcterms:created>
  <dcterms:modified xsi:type="dcterms:W3CDTF">2026-07-29T08:20:05Z</dcterms:modified>
</cp:coreProperties>
</file>

<file path=docProps/custom.xml><?xml version="1.0" encoding="utf-8"?>
<Properties xmlns="http://schemas.openxmlformats.org/officeDocument/2006/custom-properties" xmlns:vt="http://schemas.openxmlformats.org/officeDocument/2006/docPropsVTypes"/>
</file>