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Bangladesh</w:t>
      </w:r>
      <w:r>
        <w:t xml:space="preserve"> </w:t>
      </w:r>
      <w:r>
        <w:t xml:space="preserve">Dhaka</w:t>
      </w:r>
    </w:p>
    <w:bookmarkStart w:id="26" w:name="X4ca3bd5ad432bb608907c501fd16e827ffcb374"/>
    <w:p>
      <w:pPr>
        <w:pStyle w:val="Heading1"/>
      </w:pPr>
      <w:r>
        <w:t xml:space="preserve">Nutritional Transformation in the Modern City:</w:t>
      </w:r>
      <w:r>
        <w:br/>
      </w:r>
      <w:r>
        <w:t xml:space="preserve">The Vital Role of the</w:t>
      </w:r>
      <w:r>
        <w:t xml:space="preserve"> </w:t>
      </w:r>
      <w:r>
        <w:rPr>
          <w:iCs/>
          <w:i/>
        </w:rPr>
        <w:t xml:space="preserve">Dietitian</w:t>
      </w:r>
      <w:r>
        <w:br/>
      </w:r>
      <w:r>
        <w:t xml:space="preserve">In Bangladesh Dhaka</w:t>
      </w:r>
    </w:p>
    <w:p>
      <w:pPr>
        <w:pStyle w:val="FirstParagraph"/>
      </w:pPr>
      <w:r>
        <w:t xml:space="preserve">Essay Topic: The integration of professional nutritional guidance within the rapidly urbanizing landscape of Bangladesh Dhaka.</w:t>
      </w:r>
    </w:p>
    <w:bookmarkStart w:id="20" w:name="introduction-a-city-at-a-crossroads"/>
    <w:p>
      <w:pPr>
        <w:pStyle w:val="Heading2"/>
      </w:pPr>
      <w:r>
        <w:t xml:space="preserve">Introduction: A City at a Crossroads</w:t>
      </w:r>
    </w:p>
    <w:p>
      <w:pPr>
        <w:pStyle w:val="FirstParagraph"/>
      </w:pPr>
      <w:r>
        <w:t xml:space="preserve">Bangladesh, a nation with a rich agricultural heritage and deep cultural ties to food, is undergoing one of the most rapid urbanization processes in human history. Nowhere is this transformation more palpable than in its capital city,</w:t>
      </w:r>
      <w:r>
        <w:t xml:space="preserve"> </w:t>
      </w:r>
      <w:r>
        <w:rPr>
          <w:bCs/>
          <w:b/>
        </w:rPr>
        <w:t xml:space="preserve">Bangladesh Dhaka</w:t>
      </w:r>
      <w:r>
        <w:t xml:space="preserve">. As the economic engine of the country, Dhaka has expanded vertically and horizontally, accommodating millions of residents who have migrated from rural areas in search of opportunity. However, this rapid development has brought with it a complex set of public health challenges. The dietary habits that once sustained generations through physical labor and locally sourced ingredients are being replaced by the convenience-driven, often processed diets characteristic of globalized urban centers.</w:t>
      </w:r>
    </w:p>
    <w:p>
      <w:pPr>
        <w:pStyle w:val="BodyText"/>
      </w:pPr>
      <w:r>
        <w:t xml:space="preserve">In this context, the role of the professional</w:t>
      </w:r>
      <w:r>
        <w:t xml:space="preserve"> </w:t>
      </w:r>
      <w:r>
        <w:rPr>
          <w:bCs/>
          <w:b/>
        </w:rPr>
        <w:t xml:space="preserve">Dietitian</w:t>
      </w:r>
      <w:r>
        <w:t xml:space="preserve"> </w:t>
      </w:r>
      <w:r>
        <w:t xml:space="preserve">has shifted from a niche service for athletes or those with severe clinical conditions to a fundamental component of public health infrastructure. This essay explores the critical importance of integrating</w:t>
      </w:r>
      <w:r>
        <w:t xml:space="preserve"> </w:t>
      </w:r>
      <w:r>
        <w:rPr>
          <w:bCs/>
          <w:b/>
        </w:rPr>
        <w:t xml:space="preserve">Dietitian</w:t>
      </w:r>
      <w:r>
        <w:t xml:space="preserve"> </w:t>
      </w:r>
      <w:r>
        <w:t xml:space="preserve">expertise into the healthcare and lifestyle frameworks of</w:t>
      </w:r>
      <w:r>
        <w:t xml:space="preserve"> </w:t>
      </w:r>
      <w:r>
        <w:rPr>
          <w:bCs/>
          <w:b/>
        </w:rPr>
        <w:t xml:space="preserve">Bangladesh Dhaka</w:t>
      </w:r>
      <w:r>
        <w:t xml:space="preserve">, addressing the dual burdens of malnutrition and lifestyle diseases that plague this megacity.</w:t>
      </w:r>
    </w:p>
    <w:bookmarkEnd w:id="20"/>
    <w:bookmarkStart w:id="21" w:name="Xb79ce64a8bf459359f1365230e784346f409286"/>
    <w:p>
      <w:pPr>
        <w:pStyle w:val="Heading2"/>
      </w:pPr>
      <w:r>
        <w:t xml:space="preserve">The Shift in Dietary Patterns in Bangladesh Dhaka</w:t>
      </w:r>
    </w:p>
    <w:p>
      <w:pPr>
        <w:pStyle w:val="FirstParagraph"/>
      </w:pPr>
      <w:r>
        <w:t xml:space="preserve">To understand why a</w:t>
      </w:r>
      <w:r>
        <w:t xml:space="preserve"> </w:t>
      </w:r>
      <w:r>
        <w:rPr>
          <w:bCs/>
          <w:b/>
        </w:rPr>
        <w:t xml:space="preserve">Dietitian</w:t>
      </w:r>
      <w:r>
        <w:t xml:space="preserve"> </w:t>
      </w:r>
      <w:r>
        <w:t xml:space="preserve">is essential today, one must first analyze the changing food landscape of</w:t>
      </w:r>
      <w:r>
        <w:t xml:space="preserve"> </w:t>
      </w:r>
      <w:r>
        <w:rPr>
          <w:bCs/>
          <w:b/>
        </w:rPr>
        <w:t xml:space="preserve">Bangladesh Dhaka</w:t>
      </w:r>
      <w:r>
        <w:t xml:space="preserve">. Historically, the Bangladeshi diet was centered around rice, lentils (dal), seasonal vegetables, and fish. It was a diet high in fiber and complex carbohydrates. However, the urban lifestyle in Dhaka has disrupted this equilibrium.</w:t>
      </w:r>
    </w:p>
    <w:p>
      <w:pPr>
        <w:pStyle w:val="BodyText"/>
      </w:pPr>
      <w:r>
        <w:t xml:space="preserve">The proliferation of fast-food outlets, street food vendors offering high-calorie options with little nutritional value (such as fried snacks like</w:t>
      </w:r>
      <w:r>
        <w:t xml:space="preserve"> </w:t>
      </w:r>
      <w:r>
        <w:rPr>
          <w:iCs/>
          <w:i/>
        </w:rPr>
        <w:t xml:space="preserve">fuchka</w:t>
      </w:r>
      <w:r>
        <w:t xml:space="preserve"> </w:t>
      </w:r>
      <w:r>
        <w:t xml:space="preserve">loaded with spicy water or excessive oil), and the increased availability of packaged processed foods have altered eating habits. Furthermore, the sedentary nature of modern office jobs in Dhaka's growing business districts means that energy expenditure has decreased while caloric intake has remained high or increased. This disparity creates a fertile ground for non-communicable diseases (NCDs).</w:t>
      </w:r>
    </w:p>
    <w:p>
      <w:pPr>
        <w:pStyle w:val="BodyText"/>
      </w:pPr>
      <w:r>
        <w:t xml:space="preserve">The term</w:t>
      </w:r>
      <w:r>
        <w:t xml:space="preserve"> </w:t>
      </w:r>
      <w:r>
        <w:rPr>
          <w:bCs/>
          <w:b/>
        </w:rPr>
        <w:t xml:space="preserve">Bangladesh Dhaka</w:t>
      </w:r>
      <w:r>
        <w:t xml:space="preserve"> </w:t>
      </w:r>
      <w:r>
        <w:t xml:space="preserve">now conjures images not just of traffic jams and skyscrapers, but also of rising hospital admissions for diabetes, hypertension, heart disease, and obesity. The</w:t>
      </w:r>
      <w:r>
        <w:t xml:space="preserve"> </w:t>
      </w:r>
      <w:r>
        <w:rPr>
          <w:bCs/>
          <w:b/>
        </w:rPr>
        <w:t xml:space="preserve">Dietitian</w:t>
      </w:r>
      <w:r>
        <w:t xml:space="preserve"> </w:t>
      </w:r>
      <w:r>
        <w:t xml:space="preserve">is the frontline professional equipped to combat this shift through education and personalized intervention.</w:t>
      </w:r>
    </w:p>
    <w:bookmarkEnd w:id="21"/>
    <w:bookmarkStart w:id="22" w:name="X9942d258038f53431d6928e247d7d1940f949f6"/>
    <w:p>
      <w:pPr>
        <w:pStyle w:val="Heading2"/>
      </w:pPr>
      <w:r>
        <w:t xml:space="preserve">The Dual Burden: Undernutrition and Overnutrition</w:t>
      </w:r>
    </w:p>
    <w:p>
      <w:pPr>
        <w:pStyle w:val="FirstParagraph"/>
      </w:pPr>
      <w:r>
        <w:t xml:space="preserve">A unique challenge in</w:t>
      </w:r>
      <w:r>
        <w:t xml:space="preserve"> </w:t>
      </w:r>
      <w:r>
        <w:rPr>
          <w:bCs/>
          <w:b/>
        </w:rPr>
        <w:t xml:space="preserve">Bangladesh Dhaka</w:t>
      </w:r>
      <w:r>
        <w:t xml:space="preserve">, as in much of the developing world, is the "dual burden" of malnutrition. While obesity rates are climbing among the urban middle and upper classes, stunting and micronutrient deficiencies remain prevalent among lower-income populations.</w:t>
      </w:r>
    </w:p>
    <w:p>
      <w:pPr>
        <w:pStyle w:val="BodyText"/>
      </w:pPr>
      <w:r>
        <w:t xml:space="preserve">The</w:t>
      </w:r>
      <w:r>
        <w:t xml:space="preserve"> </w:t>
      </w:r>
      <w:r>
        <w:rPr>
          <w:bCs/>
          <w:b/>
        </w:rPr>
        <w:t xml:space="preserve">Dietitian</w:t>
      </w:r>
      <w:r>
        <w:t xml:space="preserve"> </w:t>
      </w:r>
      <w:r>
        <w:t xml:space="preserve">plays a pivotal role in addressing both ends of this spectrum. For the urban elite suffering from lifestyle diseases, the dietitian provides medical nutrition therapy (MNT) to manage chronic conditions through dietary modifications rather than relying solely on pharmacology. This involves creating sustainable meal plans that respect local tastes while reducing sodium, saturated fats, and refined sugars.</w:t>
      </w:r>
    </w:p>
    <w:p>
      <w:pPr>
        <w:pStyle w:val="BodyText"/>
      </w:pPr>
      <w:r>
        <w:t xml:space="preserve">Conversely, for the underprivileged sectors of</w:t>
      </w:r>
      <w:r>
        <w:t xml:space="preserve"> </w:t>
      </w:r>
      <w:r>
        <w:rPr>
          <w:bCs/>
          <w:b/>
        </w:rPr>
        <w:t xml:space="preserve">Bangladesh Dhaka</w:t>
      </w:r>
      <w:r>
        <w:t xml:space="preserve">, dietitians work in community health programs to ensure food security and nutritional adequacy. They design cost-effective interventions to combat anemia in children and pregnant women by promoting iron-rich local foods such as leafy greens, dates (</w:t>
      </w:r>
      <w:r>
        <w:rPr>
          <w:iCs/>
          <w:i/>
        </w:rPr>
        <w:t xml:space="preserve">boroi</w:t>
      </w:r>
      <w:r>
        <w:t xml:space="preserve">), and organ meats. Without the expertise of a</w:t>
      </w:r>
      <w:r>
        <w:t xml:space="preserve"> </w:t>
      </w:r>
      <w:r>
        <w:rPr>
          <w:bCs/>
          <w:b/>
        </w:rPr>
        <w:t xml:space="preserve">Dietitian</w:t>
      </w:r>
      <w:r>
        <w:t xml:space="preserve">, public health campaigns risk being generic and ineffective, failing to address the specific cultural and economic realities of the people they serve.</w:t>
      </w:r>
    </w:p>
    <w:bookmarkEnd w:id="22"/>
    <w:bookmarkStart w:id="23" w:name="X118a335566eed80e72032c86ace9a89350a3940"/>
    <w:p>
      <w:pPr>
        <w:pStyle w:val="Heading2"/>
      </w:pPr>
      <w:r>
        <w:t xml:space="preserve">Cultural Competency: The Localized Approach</w:t>
      </w:r>
    </w:p>
    <w:p>
      <w:pPr>
        <w:pStyle w:val="FirstParagraph"/>
      </w:pPr>
      <w:r>
        <w:t xml:space="preserve">A generic Western-style diet plan often fails when applied to</w:t>
      </w:r>
      <w:r>
        <w:t xml:space="preserve"> </w:t>
      </w:r>
      <w:r>
        <w:rPr>
          <w:bCs/>
          <w:b/>
        </w:rPr>
        <w:t xml:space="preserve">Bangladesh Dhaka</w:t>
      </w:r>
      <w:r>
        <w:t xml:space="preserve">. A successful</w:t>
      </w:r>
      <w:r>
        <w:t xml:space="preserve"> </w:t>
      </w:r>
      <w:r>
        <w:rPr>
          <w:bCs/>
          <w:b/>
        </w:rPr>
        <w:t xml:space="preserve">Dietitian</w:t>
      </w:r>
      <w:r>
        <w:t xml:space="preserve"> </w:t>
      </w:r>
      <w:r>
        <w:t xml:space="preserve">in this region must possess deep cultural competency. This means understanding the Bengali palate, the importance of rice in every meal, and the social significance of shared food during festivals like Eid or Pohela Boishakh.</w:t>
      </w:r>
    </w:p>
    <w:p>
      <w:pPr>
        <w:pStyle w:val="BodyText"/>
      </w:pPr>
      <w:r>
        <w:t xml:space="preserve">The modern dietitian practicing in</w:t>
      </w:r>
      <w:r>
        <w:t xml:space="preserve"> </w:t>
      </w:r>
      <w:r>
        <w:rPr>
          <w:bCs/>
          <w:b/>
        </w:rPr>
        <w:t xml:space="preserve">Bangladesh Dhaka</w:t>
      </w:r>
      <w:r>
        <w:t xml:space="preserve"> </w:t>
      </w:r>
      <w:r>
        <w:t xml:space="preserve">acts as a bridge between traditional wisdom and modern nutritional science. For instance, they might advise a patient with diabetes that while they must reduce their total carbohydrate load, they do not need to eliminate rice entirely. Instead, the dietitian may suggest portion control and pairing rice with high-fiber vegetables and protein sources to lower the glycemic index of the meal. This nuanced approach ensures compliance and long-term success, which is crucial in a culture where food is deeply tied to identity and hospitality.</w:t>
      </w:r>
    </w:p>
    <w:p>
      <w:pPr>
        <w:pStyle w:val="BodyText"/>
      </w:pPr>
      <w:r>
        <w:t xml:space="preserve">Moreover, in</w:t>
      </w:r>
      <w:r>
        <w:t xml:space="preserve"> </w:t>
      </w:r>
      <w:r>
        <w:rPr>
          <w:bCs/>
          <w:b/>
        </w:rPr>
        <w:t xml:space="preserve">Bangladesh Dhaka</w:t>
      </w:r>
      <w:r>
        <w:t xml:space="preserve">, where street food is an integral part of daily life, dietitians are increasingly consulted to provide "healthier alternatives" rather than outright bans. By guiding vendors on how to prepare traditional snacks with healthier oils or reducing salt content, dietitians can influence the entire food supply chain within the city.</w:t>
      </w:r>
    </w:p>
    <w:bookmarkEnd w:id="23"/>
    <w:bookmarkStart w:id="24" w:name="professionalization-and-future-outlook"/>
    <w:p>
      <w:pPr>
        <w:pStyle w:val="Heading2"/>
      </w:pPr>
      <w:r>
        <w:t xml:space="preserve">Professionalization and Future Outlook</w:t>
      </w:r>
    </w:p>
    <w:p>
      <w:pPr>
        <w:pStyle w:val="FirstParagraph"/>
      </w:pPr>
      <w:r>
        <w:t xml:space="preserve">The recognition of the</w:t>
      </w:r>
      <w:r>
        <w:t xml:space="preserve"> </w:t>
      </w:r>
      <w:r>
        <w:rPr>
          <w:bCs/>
          <w:b/>
        </w:rPr>
        <w:t xml:space="preserve">Dietitian</w:t>
      </w:r>
      <w:r>
        <w:t xml:space="preserve"> </w:t>
      </w:r>
      <w:r>
        <w:t xml:space="preserve">as a licensed healthcare professional is still evolving in</w:t>
      </w:r>
      <w:r>
        <w:t xml:space="preserve"> </w:t>
      </w:r>
      <w:r>
        <w:rPr>
          <w:bCs/>
          <w:b/>
        </w:rPr>
        <w:t xml:space="preserve">Bangladesh Dhaka</w:t>
      </w:r>
      <w:r>
        <w:t xml:space="preserve">. While there are registered dietitians working in hospitals, corporate wellness programs, and private clinics, public awareness regarding their specific qualifications remains low. Many people still confuse dietitians with fitness trainers or nutritionists who may not have the rigorous scientific training required for medical nutrition therapy.</w:t>
      </w:r>
    </w:p>
    <w:p>
      <w:pPr>
        <w:pStyle w:val="BodyText"/>
      </w:pPr>
      <w:r>
        <w:t xml:space="preserve">To fully harness the benefits of dietary science in</w:t>
      </w:r>
      <w:r>
        <w:t xml:space="preserve"> </w:t>
      </w:r>
      <w:r>
        <w:rPr>
          <w:bCs/>
          <w:b/>
        </w:rPr>
        <w:t xml:space="preserve">Bangladesh Dhaka</w:t>
      </w:r>
      <w:r>
        <w:t xml:space="preserve">, there is a need for stronger regulatory frameworks and public education campaigns. Universities must expand their curriculum to produce more qualified dietitians who specialize in community health, not just clinical care. Additionally, insurance companies and government health policies should begin to cover nutritional counseling as a preventive measure, recognizing that investing in dietetics reduces the long-term economic burden of treating chronic diseases.</w:t>
      </w:r>
    </w:p>
    <w:p>
      <w:pPr>
        <w:pStyle w:val="BodyText"/>
      </w:pPr>
      <w:r>
        <w:t xml:space="preserve">The healthcare infrastructure of</w:t>
      </w:r>
      <w:r>
        <w:t xml:space="preserve"> </w:t>
      </w:r>
      <w:r>
        <w:rPr>
          <w:bCs/>
          <w:b/>
        </w:rPr>
        <w:t xml:space="preserve">Bangladesh Dhaka</w:t>
      </w:r>
      <w:r>
        <w:t xml:space="preserve"> </w:t>
      </w:r>
      <w:r>
        <w:t xml:space="preserve">is modernizing rapidly. Multinational hospitals are adopting international standards, and local clinics are upgrading their facilities. In this ecosystem, the</w:t>
      </w:r>
      <w:r>
        <w:t xml:space="preserve"> </w:t>
      </w:r>
      <w:r>
        <w:rPr>
          <w:bCs/>
          <w:b/>
        </w:rPr>
        <w:t xml:space="preserve">Dietitian</w:t>
      </w:r>
      <w:r>
        <w:t xml:space="preserve"> </w:t>
      </w:r>
      <w:r>
        <w:t xml:space="preserve">must be integrated into multidisciplinary teams alongside physicians, pharmacists, and physiotherapists. This holistic approach ensures that patients receive comprehensive care that addresses the root causes of disease—namely, poor lifestyle choices.</w:t>
      </w:r>
    </w:p>
    <w:bookmarkEnd w:id="24"/>
    <w:bookmarkStart w:id="25" w:name="conclusion-a-necessary-evolution"/>
    <w:p>
      <w:pPr>
        <w:pStyle w:val="Heading2"/>
      </w:pPr>
      <w:r>
        <w:t xml:space="preserve">Conclusion: A Necessary Evolution</w:t>
      </w:r>
    </w:p>
    <w:p>
      <w:pPr>
        <w:pStyle w:val="FirstParagraph"/>
      </w:pPr>
      <w:r>
        <w:t xml:space="preserve">The narrative of</w:t>
      </w:r>
      <w:r>
        <w:t xml:space="preserve"> </w:t>
      </w:r>
      <w:r>
        <w:rPr>
          <w:bCs/>
          <w:b/>
        </w:rPr>
        <w:t xml:space="preserve">Bangladesh Dhaka</w:t>
      </w:r>
      <w:r>
        <w:t xml:space="preserve"> </w:t>
      </w:r>
      <w:r>
        <w:t xml:space="preserve">is one of resilience and rapid change. However, without attention to nutritional health, this growth could be stifled by a wave of preventable disease. The</w:t>
      </w:r>
      <w:r>
        <w:t xml:space="preserve"> </w:t>
      </w:r>
      <w:r>
        <w:rPr>
          <w:bCs/>
          <w:b/>
        </w:rPr>
        <w:t xml:space="preserve">Dietitian</w:t>
      </w:r>
      <w:r>
        <w:t xml:space="preserve"> </w:t>
      </w:r>
      <w:r>
        <w:t xml:space="preserve">stands at the forefront of this preventive revolution. By bridging the gap between traditional dietary habits and modern health requirements, dietitians offer a pathway to a healthier future for the citizens of Dhaka.</w:t>
      </w:r>
    </w:p>
    <w:p>
      <w:pPr>
        <w:pStyle w:val="BodyText"/>
      </w:pPr>
      <w:r>
        <w:t xml:space="preserve">Whether managing the diabetes epidemic in affluent neighborhoods or combating stunting in impoverished slums, the professional guidance of a</w:t>
      </w:r>
      <w:r>
        <w:t xml:space="preserve"> </w:t>
      </w:r>
      <w:r>
        <w:rPr>
          <w:bCs/>
          <w:b/>
        </w:rPr>
        <w:t xml:space="preserve">Dietitian</w:t>
      </w:r>
      <w:r>
        <w:t xml:space="preserve"> </w:t>
      </w:r>
      <w:r>
        <w:t xml:space="preserve">is indispensable. As</w:t>
      </w:r>
      <w:r>
        <w:t xml:space="preserve"> </w:t>
      </w:r>
      <w:r>
        <w:rPr>
          <w:bCs/>
          <w:b/>
        </w:rPr>
        <w:t xml:space="preserve">Bangladesh Dhaka</w:t>
      </w:r>
      <w:r>
        <w:t xml:space="preserve"> </w:t>
      </w:r>
      <w:r>
        <w:t xml:space="preserve">continues to grow into a global metropolis, embracing the science of nutrition is not just a luxury; it is an imperative for sustainable development and human well-being. The integration of dietetic services into the public and private health sectors will be one of the defining health achievements for Bangladesh in the coming decade.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Bangladesh Dhaka</dc:title>
  <dc:creator/>
  <dc:language>en</dc:language>
  <cp:keywords/>
  <dcterms:created xsi:type="dcterms:W3CDTF">2026-07-29T19:38:02Z</dcterms:created>
  <dcterms:modified xsi:type="dcterms:W3CDTF">2026-07-29T19:38:02Z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