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China</w:t>
      </w:r>
      <w:r>
        <w:t xml:space="preserve"> </w:t>
      </w:r>
      <w:r>
        <w:t xml:space="preserve">Beijing</w:t>
      </w:r>
    </w:p>
    <w:bookmarkStart w:id="25" w:name="X3d889d9433bfbd14e0d1110ac0638fc1d78ffac"/>
    <w:p>
      <w:pPr>
        <w:pStyle w:val="Heading1"/>
      </w:pPr>
      <w:r>
        <w:t xml:space="preserve">The Modern Evolution of the Dietitian in China Beijing</w:t>
      </w:r>
    </w:p>
    <w:p>
      <w:pPr>
        <w:pStyle w:val="FirstParagraph"/>
      </w:pPr>
      <w:r>
        <w:t xml:space="preserve">In recent decades, China has undergone one of the most rapid economic and social transformations in human history. Nowhere is this change more palpable than in its capital city,</w:t>
      </w:r>
      <w:r>
        <w:t xml:space="preserve"> </w:t>
      </w:r>
      <w:r>
        <w:rPr>
          <w:bCs/>
          <w:b/>
        </w:rPr>
        <w:t xml:space="preserve">China Beijing</w:t>
      </w:r>
      <w:r>
        <w:t xml:space="preserve">. As a bustling metropolis that seamlessly blends ancient imperial heritage with ultra-modern skylines,</w:t>
      </w:r>
      <w:r>
        <w:t xml:space="preserve"> </w:t>
      </w:r>
      <w:r>
        <w:rPr>
          <w:bCs/>
          <w:b/>
        </w:rPr>
        <w:t xml:space="preserve">China Beijing</w:t>
      </w:r>
      <w:r>
        <w:t xml:space="preserve"> </w:t>
      </w:r>
      <w:r>
        <w:t xml:space="preserve">serves as a microcosm of the broader health challenges facing modern society. Central to addressing these challenges is the emerging and vital profession of the</w:t>
      </w:r>
      <w:r>
        <w:t xml:space="preserve"> </w:t>
      </w:r>
      <w:r>
        <w:rPr>
          <w:bCs/>
          <w:b/>
        </w:rPr>
        <w:t xml:space="preserve">Dietitian</w:t>
      </w:r>
      <w:r>
        <w:t xml:space="preserve">. Once viewed merely as kitchen staff or supplementary healthcare workers, dietitians are now recognized as essential clinical partners in combating chronic diseases, improving public health literacy, and harmonizing traditional wisdom with contemporary nutritional science.</w:t>
      </w:r>
    </w:p>
    <w:bookmarkStart w:id="20" w:name="X6e822e0c305e05a9426707a6ad820b265d3c303"/>
    <w:p>
      <w:pPr>
        <w:pStyle w:val="Heading2"/>
      </w:pPr>
      <w:r>
        <w:t xml:space="preserve">The Health Crisis Triggering Professional Demand</w:t>
      </w:r>
    </w:p>
    <w:p>
      <w:pPr>
        <w:pStyle w:val="FirstParagraph"/>
      </w:pPr>
      <w:r>
        <w:t xml:space="preserve">The primary driver for the rise of the</w:t>
      </w:r>
      <w:r>
        <w:t xml:space="preserve"> </w:t>
      </w:r>
      <w:r>
        <w:rPr>
          <w:bCs/>
          <w:b/>
        </w:rPr>
        <w:t xml:space="preserve">Dietitian</w:t>
      </w:r>
      <w:r>
        <w:t xml:space="preserve"> </w:t>
      </w:r>
      <w:r>
        <w:t xml:space="preserve">in</w:t>
      </w:r>
      <w:r>
        <w:t xml:space="preserve"> </w:t>
      </w:r>
      <w:r>
        <w:rPr>
          <w:bCs/>
          <w:b/>
        </w:rPr>
        <w:t xml:space="preserve">China Beijing</w:t>
      </w:r>
      <w:r>
        <w:t xml:space="preserve"> </w:t>
      </w:r>
      <w:r>
        <w:t xml:space="preserve">is the shifting epidemiological landscape. For decades, China struggled with issues of undernutrition; today, it faces a dual burden of malnutrition and obesity-related diseases. In a city like</w:t>
      </w:r>
      <w:r>
        <w:t xml:space="preserve"> </w:t>
      </w:r>
      <w:r>
        <w:rPr>
          <w:bCs/>
          <w:b/>
        </w:rPr>
        <w:t xml:space="preserve">China Beijing</w:t>
      </w:r>
      <w:r>
        <w:t xml:space="preserve">, where sedentary office jobs dominate and fast-paced lifestyles prioritize convenience over nutrition, rates of type 2 diabetes, hypertension, cardiovascular disease, and metabolic syndrome have soared. The Chinese government’s "Healthy China 2030" initiative explicitly acknowledges that diet-related non-communicable diseases are a major threat to national productivity and healthcare sustainability.</w:t>
      </w:r>
    </w:p>
    <w:p>
      <w:pPr>
        <w:pStyle w:val="BodyText"/>
      </w:pPr>
      <w:r>
        <w:t xml:space="preserve">In response to this crisis, hospitals and public health institutions in</w:t>
      </w:r>
      <w:r>
        <w:t xml:space="preserve"> </w:t>
      </w:r>
      <w:r>
        <w:rPr>
          <w:bCs/>
          <w:b/>
        </w:rPr>
        <w:t xml:space="preserve">China Beijing</w:t>
      </w:r>
      <w:r>
        <w:t xml:space="preserve"> </w:t>
      </w:r>
      <w:r>
        <w:t xml:space="preserve">are increasingly integrating nutritional therapy into standard care protocols. However, the shortage of qualified professionals remains a significant hurdle. This is where the professional</w:t>
      </w:r>
      <w:r>
        <w:t xml:space="preserve"> </w:t>
      </w:r>
      <w:r>
        <w:rPr>
          <w:bCs/>
          <w:b/>
        </w:rPr>
        <w:t xml:space="preserve">Dietitian</w:t>
      </w:r>
      <w:r>
        <w:t xml:space="preserve"> </w:t>
      </w:r>
      <w:r>
        <w:t xml:space="preserve">becomes indispensable. Unlike general nutritionists who may offer general advice, clinical dietitians possess rigorous medical and scientific training capable of managing complex patient cases involving renal failure, oncology support, and pediatric growth disorders.</w:t>
      </w:r>
    </w:p>
    <w:bookmarkEnd w:id="20"/>
    <w:bookmarkStart w:id="21" w:name="bridging-tradition-and-modern-science"/>
    <w:p>
      <w:pPr>
        <w:pStyle w:val="Heading2"/>
      </w:pPr>
      <w:r>
        <w:t xml:space="preserve">Bridging Tradition and Modern Science</w:t>
      </w:r>
    </w:p>
    <w:p>
      <w:pPr>
        <w:pStyle w:val="FirstParagraph"/>
      </w:pPr>
      <w:r>
        <w:t xml:space="preserve">A unique aspect of practicing as a</w:t>
      </w:r>
      <w:r>
        <w:t xml:space="preserve"> </w:t>
      </w:r>
      <w:r>
        <w:rPr>
          <w:bCs/>
          <w:b/>
        </w:rPr>
        <w:t xml:space="preserve">Dietitian</w:t>
      </w:r>
      <w:r>
        <w:t xml:space="preserve"> </w:t>
      </w:r>
      <w:r>
        <w:t xml:space="preserve">in</w:t>
      </w:r>
      <w:r>
        <w:t xml:space="preserve"> </w:t>
      </w:r>
      <w:r>
        <w:rPr>
          <w:bCs/>
          <w:b/>
        </w:rPr>
        <w:t xml:space="preserve">China Beijing</w:t>
      </w:r>
      <w:r>
        <w:t xml:space="preserve">, compared to their Western counterparts, is the necessity to navigate the deep-rooted cultural framework of Traditional Chinese Medicine (TCM). In many parts of the world, dietetics and TCM are treated as separate domains. However, in</w:t>
      </w:r>
      <w:r>
        <w:t xml:space="preserve"> </w:t>
      </w:r>
      <w:r>
        <w:rPr>
          <w:bCs/>
          <w:b/>
        </w:rPr>
        <w:t xml:space="preserve">China Beijing</w:t>
      </w:r>
      <w:r>
        <w:t xml:space="preserve">, patients often view food through a therapeutic lens aligned with concepts such as "yin" and "yang," "hot" and "cold" energies.</w:t>
      </w:r>
    </w:p>
    <w:p>
      <w:pPr>
        <w:pStyle w:val="BodyText"/>
      </w:pPr>
      <w:r>
        <w:t xml:space="preserve">A highly effective</w:t>
      </w:r>
      <w:r>
        <w:t xml:space="preserve"> </w:t>
      </w:r>
      <w:r>
        <w:rPr>
          <w:bCs/>
          <w:b/>
        </w:rPr>
        <w:t xml:space="preserve">Dietitian</w:t>
      </w:r>
      <w:r>
        <w:t xml:space="preserve"> </w:t>
      </w:r>
      <w:r>
        <w:t xml:space="preserve">in this region must be bilingual not just in language, but in cultural logic. They must be able to validate a patient's belief that certain foods are too "cold" for their constitution while simultaneously providing evidence-based data on macronutrient balance and glycemic control. For instance, when advising a diabetic patient in</w:t>
      </w:r>
      <w:r>
        <w:t xml:space="preserve"> </w:t>
      </w:r>
      <w:r>
        <w:rPr>
          <w:bCs/>
          <w:b/>
        </w:rPr>
        <w:t xml:space="preserve">China Beijing</w:t>
      </w:r>
      <w:r>
        <w:t xml:space="preserve">, the</w:t>
      </w:r>
      <w:r>
        <w:t xml:space="preserve"> </w:t>
      </w:r>
      <w:r>
        <w:rPr>
          <w:bCs/>
          <w:b/>
        </w:rPr>
        <w:t xml:space="preserve">Dietitian</w:t>
      </w:r>
      <w:r>
        <w:t xml:space="preserve"> </w:t>
      </w:r>
      <w:r>
        <w:t xml:space="preserve">must account for the high gly index of refined white rice and steamed buns that are staples in local cuisine, while also suggesting appropriate traditional alternatives like coarse grains or bitter melon, which are culturally accepted as beneficial. This cultural competency is what distinguishes a successful professional practitioner in this specific geographic context.</w:t>
      </w:r>
    </w:p>
    <w:bookmarkEnd w:id="21"/>
    <w:bookmarkStart w:id="22" w:name="Xe8f9cd3959883a553637f54a91bca657c6f1599"/>
    <w:p>
      <w:pPr>
        <w:pStyle w:val="Heading2"/>
      </w:pPr>
      <w:r>
        <w:t xml:space="preserve">The Corporate Wellness Boom in the Capital</w:t>
      </w:r>
    </w:p>
    <w:p>
      <w:pPr>
        <w:pStyle w:val="FirstParagraph"/>
      </w:pPr>
      <w:r>
        <w:t xml:space="preserve">Beyond clinical settings, the role of the</w:t>
      </w:r>
      <w:r>
        <w:t xml:space="preserve"> </w:t>
      </w:r>
      <w:r>
        <w:rPr>
          <w:bCs/>
          <w:b/>
        </w:rPr>
        <w:t xml:space="preserve">Dietitian</w:t>
      </w:r>
      <w:r>
        <w:t xml:space="preserve"> </w:t>
      </w:r>
      <w:r>
        <w:t xml:space="preserve">is expanding rapidly into the corporate sector within</w:t>
      </w:r>
      <w:r>
        <w:t xml:space="preserve"> </w:t>
      </w:r>
      <w:r>
        <w:rPr>
          <w:bCs/>
          <w:b/>
        </w:rPr>
        <w:t xml:space="preserve">China Beijing</w:t>
      </w:r>
      <w:r>
        <w:t xml:space="preserve">. As multinational corporations establish regional headquarters and local tech giants expand, employee wellness has become a key metric for corporate social responsibility and talent retention. In this sphere, dietitians are hired to design healthy cafeteria menus, conduct workshops on stress-eating management, and create personalized nutrition plans for executives with high-stress lifestyles.</w:t>
      </w:r>
    </w:p>
    <w:p>
      <w:pPr>
        <w:pStyle w:val="BodyText"/>
      </w:pPr>
      <w:r>
        <w:t xml:space="preserve">In the vibrant business districts of</w:t>
      </w:r>
      <w:r>
        <w:t xml:space="preserve"> </w:t>
      </w:r>
      <w:r>
        <w:rPr>
          <w:bCs/>
          <w:b/>
        </w:rPr>
        <w:t xml:space="preserve">China Beijing</w:t>
      </w:r>
      <w:r>
        <w:t xml:space="preserve">, such as Zhongguancun or the Financial Street area, health awareness is becoming a status symbol. Companies are competing to offer premium wellness benefits that include access to certified dietitians. This shift not only elevates the professional status of dietitians but also raises public awareness about preventive healthcare. It signifies a move away from reactive medicine—treating illness after it occurs—towards proactive health management, a transition that is critical for the long-term well-being of Beijing’s population.</w:t>
      </w:r>
    </w:p>
    <w:bookmarkEnd w:id="22"/>
    <w:bookmarkStart w:id="23" w:name="Xfb0e55540eb4c752474ff7b33d3edceb19d3128"/>
    <w:p>
      <w:pPr>
        <w:pStyle w:val="Heading2"/>
      </w:pPr>
      <w:r>
        <w:t xml:space="preserve">Educational Standards and Regulatory Growth</w:t>
      </w:r>
    </w:p>
    <w:p>
      <w:pPr>
        <w:pStyle w:val="FirstParagraph"/>
      </w:pPr>
      <w:r>
        <w:t xml:space="preserve">To ensure quality care, the regulatory environment for dietetics in</w:t>
      </w:r>
      <w:r>
        <w:t xml:space="preserve"> </w:t>
      </w:r>
      <w:r>
        <w:rPr>
          <w:bCs/>
          <w:b/>
        </w:rPr>
        <w:t xml:space="preserve">China Beijing</w:t>
      </w:r>
      <w:r>
        <w:t xml:space="preserve"> </w:t>
      </w:r>
      <w:r>
        <w:t xml:space="preserve">is tightening. Historically, titles like "nutritionist" were loosely regulated. Now, there is a concerted push to standardize education and certification through the National Health Commission. Universities across</w:t>
      </w:r>
      <w:r>
        <w:t xml:space="preserve"> </w:t>
      </w:r>
      <w:r>
        <w:rPr>
          <w:bCs/>
          <w:b/>
        </w:rPr>
        <w:t xml:space="preserve">China Beijing</w:t>
      </w:r>
      <w:r>
        <w:t xml:space="preserve">, including Peking University and Capital Medical University, are enhancing their clinical nutrition programs to meet international standards.</w:t>
      </w:r>
    </w:p>
    <w:p>
      <w:pPr>
        <w:pStyle w:val="BodyText"/>
      </w:pPr>
      <w:r>
        <w:t xml:space="preserve">This educational rigor ensures that the emerging generation of</w:t>
      </w:r>
      <w:r>
        <w:t xml:space="preserve"> </w:t>
      </w:r>
      <w:r>
        <w:rPr>
          <w:bCs/>
          <w:b/>
        </w:rPr>
        <w:t xml:space="preserve">Dietitian</w:t>
      </w:r>
      <w:r>
        <w:t xml:space="preserve"> </w:t>
      </w:r>
      <w:r>
        <w:t xml:space="preserve">professionals is equipped with the latest knowledge in food science, biochemistry, and patient counseling. Furthermore, digital health platforms popular in</w:t>
      </w:r>
      <w:r>
        <w:t xml:space="preserve"> </w:t>
      </w:r>
      <w:r>
        <w:rPr>
          <w:bCs/>
          <w:b/>
        </w:rPr>
        <w:t xml:space="preserve">China Beijing</w:t>
      </w:r>
      <w:r>
        <w:t xml:space="preserve">, such as WeChat-integrated health apps, are beginning to employ verified dietitians to provide remote monitoring. This technological integration allows for real-time dietary logging and feedback, making professional nutritional guidance more accessible to the average citizen of</w:t>
      </w:r>
      <w:r>
        <w:t xml:space="preserve"> </w:t>
      </w:r>
      <w:r>
        <w:rPr>
          <w:bCs/>
          <w:b/>
        </w:rPr>
        <w:t xml:space="preserve">China Beijing</w:t>
      </w:r>
      <w:r>
        <w:t xml:space="preserve">.</w:t>
      </w:r>
    </w:p>
    <w:bookmarkEnd w:id="23"/>
    <w:bookmarkStart w:id="24" w:name="conclusion-a-future-fueled-by-knowledge"/>
    <w:p>
      <w:pPr>
        <w:pStyle w:val="Heading2"/>
      </w:pPr>
      <w:r>
        <w:t xml:space="preserve">Conclusion: A Future Fueled by Knowledge</w:t>
      </w:r>
    </w:p>
    <w:p>
      <w:pPr>
        <w:pStyle w:val="FirstParagraph"/>
      </w:pPr>
      <w:r>
        <w:t xml:space="preserve">The trajectory of public health in</w:t>
      </w:r>
      <w:r>
        <w:t xml:space="preserve"> </w:t>
      </w:r>
      <w:r>
        <w:rPr>
          <w:bCs/>
          <w:b/>
        </w:rPr>
        <w:t xml:space="preserve">China Beijing</w:t>
      </w:r>
      <w:r>
        <w:t xml:space="preserve"> </w:t>
      </w:r>
      <w:r>
        <w:t xml:space="preserve">is inextricably linked to the role and recognition of the dietitian. As the city continues to grow and modernize, the demand for expert nutritional guidance will only intensify. The dietitian serves as a bridge between complex medical needs and daily dietary habits, all while respecting cultural traditions.</w:t>
      </w:r>
    </w:p>
    <w:p>
      <w:pPr>
        <w:pStyle w:val="BodyText"/>
      </w:pPr>
      <w:r>
        <w:t xml:space="preserve">For patients in</w:t>
      </w:r>
      <w:r>
        <w:t xml:space="preserve"> </w:t>
      </w:r>
      <w:r>
        <w:rPr>
          <w:bCs/>
          <w:b/>
        </w:rPr>
        <w:t xml:space="preserve">China Beijing</w:t>
      </w:r>
      <w:r>
        <w:t xml:space="preserve">, having access to a qualified dietitian means moving beyond generic advice to receive personalized, scientifically sound, and culturally sensitive care. It represents a shift towards longevity and quality of life. As the healthcare system evolves, the dietitian will no longer be an optional luxury but a fundamental pillar of medical practice in the capital. By empowering individuals through knowledge, these professionals are helping to build a healthier future for</w:t>
      </w:r>
      <w:r>
        <w:t xml:space="preserve"> </w:t>
      </w:r>
      <w:r>
        <w:rPr>
          <w:bCs/>
          <w:b/>
        </w:rPr>
        <w:t xml:space="preserve">China Beijing</w:t>
      </w:r>
      <w:r>
        <w:t xml:space="preserve">, one meal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China Beijing</dc:title>
  <dc:creator/>
  <dc:language>en</dc:language>
  <cp:keywords/>
  <dcterms:created xsi:type="dcterms:W3CDTF">2026-07-29T07:40:37Z</dcterms:created>
  <dcterms:modified xsi:type="dcterms:W3CDTF">2026-07-29T07:40:37Z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