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Istanbul</w:t>
      </w:r>
    </w:p>
    <w:bookmarkStart w:id="20" w:name="X65e8daa8bae25d92af9b35b164ffb483bedd038"/>
    <w:p>
      <w:pPr>
        <w:pStyle w:val="Heading1"/>
      </w:pPr>
      <w:r>
        <w:t xml:space="preserve">Navigating Health Through Nutrition: The Essential Role of the Dietitian in Turkey Istanbul</w:t>
      </w:r>
    </w:p>
    <w:p>
      <w:pPr>
        <w:pStyle w:val="FirstParagraph"/>
      </w:pPr>
      <w:r>
        <w:t xml:space="preserve">Istanbul, a city that straddles two continents and countless cultures, is renowned for its vibrant history, stunning architecture, and most notably, its extraordinary culinary heritage. For centuries, the streets of Turkey Istanbul have been filled with the aromas of freshly baked simit sizzling kebabs and sweet baklava. While this gastronomic abundance is a point of pride for locals and visitors alike it also presents significant public health challenges in an increasingly modernized world. In this complex landscape where tradition meets modernity, the professional role of the dietitian has emerged not merely as a luxury but as a critical necessity for maintaining individual and community health. This essay explores the multifaceted importance of working with a dietitian within the specific context of Turkey Istanbul highlighting how nutritional guidance bridges the gap between cultural heritage and contemporary wellness.</w:t>
      </w:r>
    </w:p>
    <w:p>
      <w:pPr>
        <w:pStyle w:val="BodyText"/>
      </w:pPr>
      <w:r>
        <w:t xml:space="preserve">To understand why consulting a dietitian is vital in this region one must first acknowledge the unique dietary habits prevalent in Turkey Istanbul. The Mediterranean Diet which forms the backbone of Turkish cuisine has long been recognized globally for its health benefits it emphasizes olive oil fresh vegetables fruits whole grains and lean proteins such as fish. However modern lifestyle changes rapid urbanization and the influx of processed foods have begun to dilute these traditional benefits. In cities like Istanbul where traffic congestion leads to sedentary lifestyles convenience stores offer high-calorie low-nutrient options that are readily available twenty-four hours a day. Consequently rates of obesity type 2 diabetes cardiovascular diseases and metabolic syndrome have risen sharply in recent years. This shift underscores the urgent need for professional nutritional intervention. A dietitian serves as an expert navigator through these dietary complexities offering personalized strategies to mitigate health risks without requiring individuals to abandon their cultural food identities entirely.</w:t>
      </w:r>
    </w:p>
    <w:p>
      <w:pPr>
        <w:pStyle w:val="BodyText"/>
      </w:pPr>
      <w:r>
        <w:t xml:space="preserve">The specific role of a dietitian in Turkey Istanbul goes beyond simple calorie counting or meal planning. It involves a deep understanding of local foodways and the psychological relationship people have with food. Turkish culture is deeply communal centered around shared meals hospitality and generosity. Declining traditional foods can sometimes be perceived as rejecting one’s heritage or social obligations thereby causing resistance to dietary changes a professional dietitian recognizes these nuances. They work collaboratively with clients in Turkey Istanbul to modify rather than eliminate favorite dishes for instance suggesting whole-grain alternatives for dough-based pastries or adjusting portion sizes of rice pilafs while retaining the authentic flavors that families cherish. By integrating nutritional science with cultural sensitivity dietitians ensure that dietary advice is sustainable and respectful fostering long-term adherence rather than short-term compliance.</w:t>
      </w:r>
    </w:p>
    <w:p>
      <w:pPr>
        <w:pStyle w:val="BodyText"/>
      </w:pPr>
      <w:r>
        <w:t xml:space="preserve">Furthermore the economic burden of lifestyle-related diseases in Turkey Istanbul places a significant strain on both individuals and the national healthcare system. Prevention through proper nutrition is far more cost-effective than treatment. Dietitians play a pivotal role in preventive care by educating patients about blood sugar management heart-healthy eating plans and weight maintenance techniques tailored to local available ingredients when patients seek the guidance of a qualified dietitian they are investing in their future well-being reducing the likelihood of chronic conditions that require expensive medical interventions this proactive approach aligns with broader public health initiatives aiming to improve quality of life across diverse socioeconomic groups within the bustling metropolis.</w:t>
      </w:r>
    </w:p>
    <w:p>
      <w:pPr>
        <w:pStyle w:val="BodyText"/>
      </w:pPr>
      <w:r>
        <w:t xml:space="preserve">In addition to individual patient care dietitians in Turkey Istanbul often contribute to community health education and policy advocacy. Many nutrition professionals collaborate with schools hospitals and corporate wellness programs to promote healthy eating habits among children employees and the elderly. Given Istanbul’s status as a major tourist destination there is also an opportunity for dietitians to influence broader perceptions of Turkish cuisine by highlighting its inherently nutritious aspects beyond the often-fried sweets or heavy meats commonly associated with international stereotypes. By showcasing how traditional ingredients like legumes nuts seeds and herbs can be prepared in healthier ways dietitians help preserve culinary heritage while promoting wellness this educational role is crucial in combating misinformation prevalent on social media regarding fad diets and quick-fix weight loss solutions that are often neither safe nor culturally appropriate.</w:t>
      </w:r>
    </w:p>
    <w:p>
      <w:pPr>
        <w:pStyle w:val="BodyText"/>
      </w:pPr>
      <w:r>
        <w:t xml:space="preserve">The rise of chronic diseases such as hypertension diabetes and obesity has made regular consultations with a registered dietitian an essential component of holistic healthcare in Turkey Istanbul. Unlike general health advice found online evidence-based dietary interventions provided by certified professionals offer measurable outcomes tailored to individual medical histories genetic predispositions and lifestyle constraints whether managing gestational diabetes during pregnancy or recovering from surgery post-operative nutrition guided by a dietitian significantly accelerates healing processes improves mental clarity enhances athletic performance and supports healthy aging this personalized attention is invaluable in a city where the pace of life can often neglect personal health priorities.</w:t>
      </w:r>
    </w:p>
    <w:p>
      <w:pPr>
        <w:pStyle w:val="BodyText"/>
      </w:pPr>
      <w:r>
        <w:t xml:space="preserve">In conclusion the integration of professional dietary guidance within the fabric of daily life in Turkey Istanbul represents a critical step toward addressing modern health challenges while honoring rich cultural traditions. The dietitian acts as a bridge connecting ancient wisdom with contemporary science offering practical solutions that are both effective and culturally resonant. As urbanization continues to reshape eating habits in this dynamic city the demand for skilled nutrition professionals will only grow empowering residents to make informed choices that enhance their quality of life ensures longevity and preserves the joy of food without compromising health therefore embracing the expertise of a dietitian is not just a medical recommendation it is an investment in thriving vibrant healthy communities across Turkey Istanbul.</w:t>
      </w:r>
    </w:p>
    <w:p>
      <w:pPr>
        <w:pStyle w:val="BodyText"/>
      </w:pPr>
      <w:r>
        <w:t xml:space="preserve">© 2023 Health &amp; Wellness Insights.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Turkey Istanbul</dc:title>
  <dc:creator/>
  <dc:language>en</dc:language>
  <cp:keywords/>
  <dcterms:created xsi:type="dcterms:W3CDTF">2026-07-29T03:52:18Z</dcterms:created>
  <dcterms:modified xsi:type="dcterms:W3CDTF">2026-07-29T03:52:18Z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