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Germany</w:t>
      </w:r>
      <w:r>
        <w:t xml:space="preserve"> </w:t>
      </w:r>
      <w:r>
        <w:t xml:space="preserve">Frankfurt</w:t>
      </w:r>
    </w:p>
    <w:bookmarkStart w:id="25" w:name="X4d4492d818c1e1836c084c87218159bfc60adf2"/>
    <w:p>
      <w:pPr>
        <w:pStyle w:val="Heading1"/>
      </w:pPr>
      <w:r>
        <w:t xml:space="preserve">The Strategic Importance of the Diplomat in Germany Frankfurt</w:t>
      </w:r>
    </w:p>
    <w:p>
      <w:pPr>
        <w:pStyle w:val="FirstParagraph"/>
      </w:pPr>
      <w:r>
        <w:t xml:space="preserve">In the intricate tapestry of international relations, few cities serve as a nexus of global diplomacy quite like Germany Frankfurt. Often overshadowed by Berlin as the political capital, Frankfurt am Main holds a distinct and critical position in the diplomatic landscape due to its unique status as a financial hub and host to numerous international organizations. For any observer seeking to understand modern statecraft, one must examine the multifaceted role of the Diplomat within this specific geographic context. The interaction between high-level political strategy, economic interest, and multilateral cooperation defines the daily existence of those who operate in this space.</w:t>
      </w:r>
    </w:p>
    <w:bookmarkStart w:id="20" w:name="Xcbd5495b9791e6454d583f2dde5c4d224c5f37f"/>
    <w:p>
      <w:pPr>
        <w:pStyle w:val="Heading2"/>
      </w:pPr>
      <w:r>
        <w:t xml:space="preserve">The Unique Landscape of Germany Frankfurt</w:t>
      </w:r>
    </w:p>
    <w:p>
      <w:pPr>
        <w:pStyle w:val="FirstParagraph"/>
      </w:pPr>
      <w:r>
        <w:t xml:space="preserve">To understand the function of a diplomat here, one must first appreciate the environment. Germany Frankfurt is not merely a city; it is Europe’s financial capital. Home to the European Central Bank (ECB), the Deutsche Bundesbank, and a myriad of international banking institutions, the city serves as a primary gatekeeper for European economic policy. Consequently, diplomacy in this region is heavily intertwined with economics. While Berlin handles geopolitical maneuvering and defense strategy, Germany Frankfurt manages the financial architecture that supports these ambitions.</w:t>
      </w:r>
    </w:p>
    <w:p>
      <w:pPr>
        <w:pStyle w:val="BodyText"/>
      </w:pPr>
      <w:r>
        <w:t xml:space="preserve">This distinction creates a specialized niche for foreign representatives. A diplomat stationed in Germany Frankfurt is often less focused on traditional security alliances and more engaged in monetary policy discussions, regulatory harmonization, and international trade frameworks. The presence of major global entities such as the United Nations University for International Peace and Security (UNU-FPS) further diversifies the diplomatic ecosystem, allowing for a blend of hard power politics with soft power initiatives focused on peacebuilding and sustainable development.</w:t>
      </w:r>
    </w:p>
    <w:bookmarkEnd w:id="20"/>
    <w:bookmarkStart w:id="21" w:name="the-evolving-role-of-the-diplomat"/>
    <w:p>
      <w:pPr>
        <w:pStyle w:val="Heading2"/>
      </w:pPr>
      <w:r>
        <w:t xml:space="preserve">The Evolving Role of the Diplomat</w:t>
      </w:r>
    </w:p>
    <w:p>
      <w:pPr>
        <w:pStyle w:val="FirstParagraph"/>
      </w:pPr>
      <w:r>
        <w:t xml:space="preserve">The traditional image of a diplomat is one who negotiates treaties in silent, wood-paneled rooms. However, in Germany Frankfurt, the role has evolved significantly. Modern Diplomacy requires agility, technical expertise, and deep economic literacy. A successful Diplomat operating in this hub must be fluent not only in foreign languages but also in financial jargon and regulatory law.</w:t>
      </w:r>
    </w:p>
    <w:p>
      <w:pPr>
        <w:pStyle w:val="BodyText"/>
      </w:pPr>
      <w:r>
        <w:t xml:space="preserve">The responsibilities extend beyond bilateral relations with host nation authorities. These professionals often act as bridges between the private sector and public policy. They facilitate dialogues between international corporations headquartered in Germany Frankfurt and government regulators. This involves navigating complex issues such as anti-money laundering protocols, cross-border investment protections, and digital currency regulations. The Diplomat must possess a nuanced understanding of how local regulatory decisions in Germany impact global markets, thereby influencing the economic stability of their home country.</w:t>
      </w:r>
    </w:p>
    <w:bookmarkEnd w:id="21"/>
    <w:bookmarkStart w:id="22" w:name="bridging-cultures-and-economies"/>
    <w:p>
      <w:pPr>
        <w:pStyle w:val="Heading2"/>
      </w:pPr>
      <w:r>
        <w:t xml:space="preserve">Bridging Cultures and Economies</w:t>
      </w:r>
    </w:p>
    <w:p>
      <w:pPr>
        <w:pStyle w:val="FirstParagraph"/>
      </w:pPr>
      <w:r>
        <w:t xml:space="preserve">A core tenet of diplomacy is cultural exchange and mutual understanding. In Germany Frankfurt, this translates into fostering an environment where international business can thrive amidst diverse cultural norms. The Diplomat plays a crucial role in softening the rigidities of bureaucracy that might otherwise stifle international cooperation. By building personal networks with key stakeholders—whether they are central bankers, corporate executives, or academic leaders—the Diplomat creates channels of communication that survive political shifts.</w:t>
      </w:r>
    </w:p>
    <w:p>
      <w:pPr>
        <w:pStyle w:val="BodyText"/>
      </w:pPr>
      <w:r>
        <w:t xml:space="preserve">Furthermore, the presence of a strong consular infrastructure in Germany Frankfurt allows these officials to assist their citizens who reside or conduct business in this bustling metropolis. This aspect of diplomacy is vital for maintaining trust between the sending state and its expatriate community. Whether dealing with legal issues, business disputes, or emergency situations, the Diplomat serves as the primary point of contact and advocacy for their nationals.</w:t>
      </w:r>
    </w:p>
    <w:bookmarkEnd w:id="22"/>
    <w:bookmarkStart w:id="23" w:name="the-impact-on-global-policy"/>
    <w:p>
      <w:pPr>
        <w:pStyle w:val="Heading2"/>
      </w:pPr>
      <w:r>
        <w:t xml:space="preserve">The Impact on Global Policy</w:t>
      </w:r>
    </w:p>
    <w:p>
      <w:pPr>
        <w:pStyle w:val="FirstParagraph"/>
      </w:pPr>
      <w:r>
        <w:t xml:space="preserve">The decisions made by institutions headquartered in Germany Frankfurt have ripple effects across continents. Therefore, the inputs provided by visiting diplomats and resident envoys carry significant weight. When a Diplomat presents data regarding economic trends or political stability to the European Central Bank or other international bodies, they are influencing policies that affect millions of people globally.</w:t>
      </w:r>
    </w:p>
    <w:p>
      <w:pPr>
        <w:pStyle w:val="BodyText"/>
      </w:pPr>
      <w:r>
        <w:t xml:space="preserve">This influence requires a high degree of integrity and strategic foresight. The Diplomat must advocate for their national interests while respecting the multilateral frameworks established within the European Union and global financial institutions. They act as sensors on the ground, providing early warnings about economic instability or political unrest that could disrupt trade flows through Germany Frankfurt’s extensive transport and logistics networks.</w:t>
      </w:r>
    </w:p>
    <w:bookmarkEnd w:id="23"/>
    <w:bookmarkStart w:id="24" w:name="conclusion"/>
    <w:p>
      <w:pPr>
        <w:pStyle w:val="Heading2"/>
      </w:pPr>
      <w:r>
        <w:t xml:space="preserve">Conclusion</w:t>
      </w:r>
    </w:p>
    <w:p>
      <w:pPr>
        <w:pStyle w:val="FirstParagraph"/>
      </w:pPr>
      <w:r>
        <w:t xml:space="preserve">In conclusion, the role of a Diplomat in Germany Frankfurt is far more complex and economically charged than in many other diplomatic postings. It represents a convergence of finance, law, and international politics. As the global economy becomes increasingly interconnected, cities like Germany Frankfurt will remain central to these discussions. The modern Diplomatis must therefore be versatile experts who can navigate the intersection of money and politics.</w:t>
      </w:r>
    </w:p>
    <w:p>
      <w:pPr>
        <w:pStyle w:val="BodyText"/>
      </w:pPr>
      <w:r>
        <w:t xml:space="preserve">For students of international relations or professionals entering this field, understanding the specific dynamics of Germany Frankfurt is essential. It offers a microcosm of how diplomacy operates in a hyper-connected world, where economic leverage is as potent as military might. The Diplomat stands at this crossroads, facilitating dialogue, protecting interests, and fostering cooperation in one of the world’s most critical urban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Germany Frankfurt</dc:title>
  <dc:creator/>
  <dc:language>en</dc:language>
  <cp:keywords/>
  <dcterms:created xsi:type="dcterms:W3CDTF">2026-07-29T13:04:31Z</dcterms:created>
  <dcterms:modified xsi:type="dcterms:W3CDTF">2026-07-29T13:04:31Z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