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Pivotal</w:t>
      </w:r>
      <w:r>
        <w:t xml:space="preserve"> </w:t>
      </w:r>
      <w:r>
        <w:t xml:space="preserve">Role</w:t>
      </w:r>
      <w:r>
        <w:t xml:space="preserve"> </w:t>
      </w:r>
      <w:r>
        <w:t xml:space="preserve">of</w:t>
      </w:r>
      <w:r>
        <w:t xml:space="preserve"> </w:t>
      </w:r>
      <w:r>
        <w:t xml:space="preserve">the</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Iran</w:t>
      </w:r>
      <w:r>
        <w:t xml:space="preserve"> </w:t>
      </w:r>
      <w:r>
        <w:t xml:space="preserve">Tehran</w:t>
      </w:r>
    </w:p>
    <w:bookmarkStart w:id="27" w:name="Xdccf23d5fec9b9a29c89b99e7794ce3d9b542c1"/>
    <w:p>
      <w:pPr>
        <w:pStyle w:val="Heading1"/>
      </w:pPr>
      <w:r>
        <w:t xml:space="preserve">The Pivotal Role of the Doctor General Practitioner in Iran Tehran</w:t>
      </w:r>
    </w:p>
    <w:p>
      <w:pPr>
        <w:pStyle w:val="FirstParagraph"/>
      </w:pPr>
      <w:r>
        <w:t xml:space="preserve">In the vast and complex landscape of modern healthcare, few professions are as foundational yet underappreciated as that of the doctor general practitioner. This is particularly true in a megacity like Iran Tehran, where demographic pressures, rapid urbanization, and evolving health challenges create a unique medical ecosystem. The doctor general practitioner serves not merely as a first point of contact for illness but as the cornerstone of public health infrastructure in this bustling metropolis. As one of the most populous cities in the Middle East, Iran Tehran faces distinct challenges ranging from air pollution-related respiratory issues to lifestyle diseases associated with modern urban living. In this context, the integration and optimization of general practice within healthcare systems are not just administrative necessities but moral imperatives for societal well-being.</w:t>
      </w:r>
    </w:p>
    <w:bookmarkStart w:id="20" w:name="Xfe97538ef90f46698e190d0f1c1c98a6baf2b0f"/>
    <w:p>
      <w:pPr>
        <w:pStyle w:val="Heading2"/>
      </w:pPr>
      <w:r>
        <w:t xml:space="preserve">The Urban Health Challenge in Iran Tehran</w:t>
      </w:r>
    </w:p>
    <w:p>
      <w:pPr>
        <w:pStyle w:val="FirstParagraph"/>
      </w:pPr>
      <w:r>
        <w:t xml:space="preserve">Iran Tehran is a city of contrasts, characterized by rapid economic development juxtaposed with significant environmental and social stressors. The city’s population density places immense strain on its healthcare resources. Air quality remains a critical concern due to traffic congestion and industrial emissions, leading to high rates of asthma, chronic obstructive pulmonary disease (COPD), and other respiratory conditions. Furthermore, the sedentary lifestyle prevalent in many districts contributes to a rising prevalence of diabetes, hypertension, and obesity. These non-communicable diseases require long-term management rather than acute intervention. It is here that the doctor general practitioner becomes indispensable. Unlike specialists who focus on specific organs or systems, the general practitioner provides holistic care that addresses the interplay between physical health, environmental factors, and psychological well-being.</w:t>
      </w:r>
    </w:p>
    <w:bookmarkEnd w:id="20"/>
    <w:bookmarkStart w:id="21" w:name="gatekeepers-of-primary-care"/>
    <w:p>
      <w:pPr>
        <w:pStyle w:val="Heading2"/>
      </w:pPr>
      <w:r>
        <w:t xml:space="preserve">Gatekeepers of Primary Care</w:t>
      </w:r>
    </w:p>
    <w:p>
      <w:pPr>
        <w:pStyle w:val="FirstParagraph"/>
      </w:pPr>
      <w:r>
        <w:t xml:space="preserve">In many advanced healthcare systems, including those in Europe and North America, the doctor general practitioner acts as a gatekeeper. Patients must see a GP before being referred to specialists. While Iran’s healthcare system has historically allowed for direct access to specialists in certain contexts due to government subsidies, there is a growing recognition of the need for structured primary care networks. Strengthening the role of the doctor general practitioner helps alleviate the burden on tertiary hospitals such as Taleghani or Shariati Hospital in Tehran. By managing minor ailments and monitoring chronic conditions at home clinics or local health centers, GPs reduce overcrowding in emergency rooms and specialized departments. This triage function is crucial for maintaining operational efficiency in a city that never sleeps.</w:t>
      </w:r>
    </w:p>
    <w:bookmarkEnd w:id="21"/>
    <w:bookmarkStart w:id="22" w:name="bridging-tradition-and-modernity"/>
    <w:p>
      <w:pPr>
        <w:pStyle w:val="Heading2"/>
      </w:pPr>
      <w:r>
        <w:t xml:space="preserve">Bridging Tradition and Modernity</w:t>
      </w:r>
    </w:p>
    <w:p>
      <w:pPr>
        <w:pStyle w:val="FirstParagraph"/>
      </w:pPr>
      <w:r>
        <w:t xml:space="preserve">Culturally, Iranians have deep-seated trust in medical professionals, but they also rely heavily on familial networks and traditional remedies. The modern doctor general practitioner plays a vital role in bridging the gap between traditional beliefs and evidence-based medicine. In neighborhoods across Tehran—from the affluent slopes of Elberis to the densely populated plains of Ekbatan—GPs often serve as educators who explain scientific diagnoses while respecting cultural sensitivities. They navigate conversations about diet, exercise, and medication adherence with an understanding of local customs. For instance, during religious periods like Ramadan or Nowruz (Persian New Year), GPs provide tailored advice to patients managing diabetes or hypertension regarding fasting protocols and dietary adjustments. This cultural competence enhances patient compliance and improves health outcomes.</w:t>
      </w:r>
    </w:p>
    <w:bookmarkEnd w:id="22"/>
    <w:bookmarkStart w:id="23" w:name="X0f86255092decbf7feb610d4935b57e83e2e25e"/>
    <w:p>
      <w:pPr>
        <w:pStyle w:val="Heading2"/>
      </w:pPr>
      <w:r>
        <w:t xml:space="preserve">The Impact of Sanctions and Resource Management</w:t>
      </w:r>
    </w:p>
    <w:p>
      <w:pPr>
        <w:pStyle w:val="FirstParagraph"/>
      </w:pPr>
      <w:r>
        <w:t xml:space="preserve">It is impossible to discuss healthcare in Iran Tehran without acknowledging the impact of international sanctions on medical supply chains. Fluctuations in currency value and restrictions on imports can lead to shortages of certain medications or diagnostic equipment. In this challenging environment, the doctor general practitioner must exercise ingenuity and resourcefulness. They often have to make difficult decisions regarding treatment alternatives when specific branded drugs are unavailable. This reality highlights the importance of robust training programs that emphasize generic prescribing, cost-effective diagnostics, and clinical reasoning over reliance on expensive technology. The resilience of Iranian medical professionals is evident in their ability to maintain standards of care despite external pressures, ensuring that patients in Iran Tehran continue to receive dignified and effective treatment.</w:t>
      </w:r>
    </w:p>
    <w:bookmarkEnd w:id="23"/>
    <w:bookmarkStart w:id="24" w:name="X363a0b1e8ea6c07754ad123b451bff9d83caf14"/>
    <w:p>
      <w:pPr>
        <w:pStyle w:val="Heading2"/>
      </w:pPr>
      <w:r>
        <w:t xml:space="preserve">Rural-Urban Migration and Health Disparities</w:t>
      </w:r>
    </w:p>
    <w:p>
      <w:pPr>
        <w:pStyle w:val="FirstParagraph"/>
      </w:pPr>
      <w:r>
        <w:t xml:space="preserve">Iran Tehran attracts millions of migrants from rural provinces seeking better economic opportunities. These newcomers often bring with them different health profiles, including infectious diseases or untreated chronic conditions that were neglected in their home regions. The influx creates additional pressure on the urban healthcare system. Doctor general practitioners are on the front lines of addressing these disparities. They act as first responders for new arrivals, providing necessary vaccinations, prenatal care, and screening for communicable diseases. By integrating these vulnerable populations into the formal healthcare network, GPs contribute to social cohesion and public safety in Iran Tehran.</w:t>
      </w:r>
    </w:p>
    <w:bookmarkEnd w:id="24"/>
    <w:bookmarkStart w:id="25" w:name="technology-and-digital-transformation"/>
    <w:p>
      <w:pPr>
        <w:pStyle w:val="Heading2"/>
      </w:pPr>
      <w:r>
        <w:t xml:space="preserve">Technology and Digital Transformation</w:t>
      </w:r>
    </w:p>
    <w:p>
      <w:pPr>
        <w:pStyle w:val="FirstParagraph"/>
      </w:pPr>
      <w:r>
        <w:t xml:space="preserve">The digital age has transformed how healthcare is delivered globally, and Iran Tehran is no exception. Telemedicine platforms are increasingly being utilized to connect patients with doctor general practitioners remotely. This shift was accelerated during the pandemic but has since become a permanent fixture of healthcare delivery in the capital. Digital health records allow for better continuity of care, enabling GPs to track patient histories across different visits and locations within Tehran’s extensive transit network. However, this transition also requires careful management to ensure digital literacy among older populations and data privacy protection. The successful adoption of these technologies hinges on the adaptability of medical practitioners who must learn new tools while maintaining the human touch that defines good general practice.</w:t>
      </w:r>
    </w:p>
    <w:bookmarkEnd w:id="25"/>
    <w:bookmarkStart w:id="26" w:name="Xf3d663b9fe744d3f0defd6844a163c332bf2d20"/>
    <w:p>
      <w:pPr>
        <w:pStyle w:val="Heading2"/>
      </w:pPr>
      <w:r>
        <w:t xml:space="preserve">Conclusion: A Call for Strengthened General Practice</w:t>
      </w:r>
    </w:p>
    <w:p>
      <w:pPr>
        <w:pStyle w:val="FirstParagraph"/>
      </w:pPr>
      <w:r>
        <w:t xml:space="preserve">In conclusion, the doctor general practitioner is far more than a convenient entry point into healthcare; they are essential architects of public health in Iran Tehran. Their role encompasses clinical expertise, cultural mediation, resource management, and technological adaptation. As the city continues to grow and evolve, strengthening primary care through investment in GP training, infrastructure support for local clinics (Behesti Clinics), and policy frameworks that empower generalists will be critical. For Iran Tehran to achieve sustainable health outcomes amidst its complex socio-economic realities, it must prioritize the professionalization and appreciation of its general practitioners. They are the steady hands guiding millions of citizens toward healthier lives in one of the world’s most dynamic urban environments.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Pivotal Role of the Doctor General Practitioner in Iran Tehran</dc:title>
  <dc:creator/>
  <dc:language>en</dc:language>
  <cp:keywords/>
  <dcterms:created xsi:type="dcterms:W3CDTF">2026-07-29T18:34:04Z</dcterms:created>
  <dcterms:modified xsi:type="dcterms:W3CDTF">2026-07-29T18:34:04Z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