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Iraq</w:t>
      </w:r>
      <w:r>
        <w:t xml:space="preserve"> </w:t>
      </w:r>
      <w:r>
        <w:t xml:space="preserve">Baghdad</w:t>
      </w:r>
    </w:p>
    <w:bookmarkStart w:id="26" w:name="X07f505074fbb158a95255275bb7c620f4547dfc"/>
    <w:p>
      <w:pPr>
        <w:pStyle w:val="Heading1"/>
      </w:pPr>
      <w:r>
        <w:t xml:space="preserve">The Pillar of Primary Care: The Role of the Doctor General Practitioner in Iraq Baghdad</w:t>
      </w:r>
    </w:p>
    <w:p>
      <w:pPr>
        <w:pStyle w:val="FirstParagraph"/>
      </w:pPr>
      <w:r>
        <w:t xml:space="preserve">In the complex tapestry of modern healthcare systems, few professions are as foundational yet often underestimated as that of the</w:t>
      </w:r>
      <w:r>
        <w:t xml:space="preserve"> </w:t>
      </w:r>
      <w:r>
        <w:rPr>
          <w:iCs/>
          <w:i/>
          <w:bCs/>
          <w:b/>
        </w:rPr>
        <w:t xml:space="preserve">Doctor General Practitioner</w:t>
      </w:r>
      <w:r>
        <w:t xml:space="preserve">. In developed nations with robust insurance infrastructures, specialists often act as the primary gatekeepers to medical care. However, in</w:t>
      </w:r>
    </w:p>
    <w:p>
      <w:pPr>
        <w:pStyle w:val="BodyText"/>
      </w:pPr>
      <w:r>
        <w:rPr>
          <w:iCs/>
          <w:i/>
        </w:rPr>
        <w:t xml:space="preserve">Iraq Baghdad</w:t>
      </w:r>
      <w:r>
        <w:t xml:space="preserve">, where public health infrastructure faces unique historical and contemporary challenges, the</w:t>
      </w:r>
      <w:r>
        <w:t xml:space="preserve"> </w:t>
      </w:r>
      <w:r>
        <w:rPr>
          <w:iCs/>
          <w:i/>
        </w:rPr>
        <w:t xml:space="preserve">General Practitioner</w:t>
      </w:r>
      <w:r>
        <w:t xml:space="preserve"> </w:t>
      </w:r>
      <w:r>
        <w:t xml:space="preserve">stands as the absolute cornerstone of community wellness. For a society striving to rebuild and advance post-conflict, the role of this medical professional transcends simple diagnosis; it encompasses diplomacy, education, resilience building, and comprehensive preventative care. This essay explores why integrating highly skilled General Practitioners into</w:t>
      </w:r>
      <w:r>
        <w:t xml:space="preserve"> </w:t>
      </w:r>
      <w:r>
        <w:rPr>
          <w:iCs/>
          <w:i/>
        </w:rPr>
        <w:t xml:space="preserve">Iraq Baghdad</w:t>
      </w:r>
      <w:r>
        <w:t xml:space="preserve">’s healthcare system is not merely an option but a necessity for sustainable public health.</w:t>
      </w:r>
    </w:p>
    <w:bookmarkStart w:id="20" w:name="the-burden-of-disease-in-iraq-baghdad"/>
    <w:p>
      <w:pPr>
        <w:pStyle w:val="Heading2"/>
      </w:pPr>
      <w:r>
        <w:t xml:space="preserve">The Burden of Disease in Iraq Baghdad</w:t>
      </w:r>
    </w:p>
    <w:p>
      <w:pPr>
        <w:pStyle w:val="FirstParagraph"/>
      </w:pPr>
      <w:r>
        <w:t xml:space="preserve">To understand the necessity of the General Practitioner in</w:t>
      </w:r>
      <w:r>
        <w:t xml:space="preserve"> </w:t>
      </w:r>
      <w:r>
        <w:rPr>
          <w:iCs/>
          <w:i/>
          <w:bCs/>
          <w:b/>
        </w:rPr>
        <w:t xml:space="preserve">Iraq Baghdad</w:t>
      </w:r>
      <w:r>
        <w:t xml:space="preserve">, one must first examine the epidemiological landscape. Over the past few decades,</w:t>
      </w:r>
      <w:r>
        <w:t xml:space="preserve"> </w:t>
      </w:r>
      <w:r>
        <w:rPr>
          <w:iCs/>
          <w:i/>
        </w:rPr>
        <w:t xml:space="preserve">Iraq Baghdad</w:t>
      </w:r>
      <w:r>
        <w:t xml:space="preserve"> </w:t>
      </w:r>
      <w:r>
        <w:t xml:space="preserve">has transitioned from a society grappling with infectious diseases and war-related trauma to one facing a dual burden of health issues. Today, non-communicable diseases (NCDs) such as diabetes, cardiovascular disease hypertension, and respiratory illnesses dominate the clinical picture in</w:t>
      </w:r>
    </w:p>
    <w:p>
      <w:pPr>
        <w:pStyle w:val="BodyText"/>
      </w:pPr>
      <w:r>
        <w:rPr>
          <w:iCs/>
          <w:i/>
        </w:rPr>
        <w:t xml:space="preserve">Iraq Baghdad</w:t>
      </w:r>
      <w:r>
        <w:t xml:space="preserve">. According to global health studies, Iraq has among the highest rates of diabetes prevalence in the world. Additionally, mental health issues stemming from years of instability remain a silent but pervasive crisis.</w:t>
      </w:r>
    </w:p>
    <w:p>
      <w:pPr>
        <w:pStyle w:val="BodyText"/>
      </w:pPr>
      <w:r>
        <w:t xml:space="preserve">In this environment, access to specialized care is often restricted by geography and cost. Therefore, when a citizen in</w:t>
      </w:r>
      <w:r>
        <w:t xml:space="preserve"> </w:t>
      </w:r>
      <w:r>
        <w:rPr>
          <w:iCs/>
          <w:i/>
        </w:rPr>
        <w:t xml:space="preserve">Iraq Baghdad</w:t>
      </w:r>
      <w:r>
        <w:t xml:space="preserve"> </w:t>
      </w:r>
      <w:r>
        <w:t xml:space="preserve">experiences symptoms—whether it be persistent fatigue or sudden chest pain—the first point of contact must be reliable. The</w:t>
      </w:r>
      <w:r>
        <w:t xml:space="preserve"> </w:t>
      </w:r>
      <w:r>
        <w:rPr>
          <w:iCs/>
          <w:i/>
        </w:rPr>
        <w:t xml:space="preserve">Doctor General Practitioner</w:t>
      </w:r>
      <w:r>
        <w:t xml:space="preserve">, possessing a broad base of knowledge across internal medicine, pediatrics, obstetrics/gynecology and minor surgery becomes the critical filter. Without this effective triage system at the primary level, specialized hospitals in</w:t>
      </w:r>
      <w:r>
        <w:t xml:space="preserve"> </w:t>
      </w:r>
      <w:r>
        <w:rPr>
          <w:iCs/>
          <w:i/>
        </w:rPr>
        <w:t xml:space="preserve">Iraq Baghdad</w:t>
      </w:r>
      <w:r>
        <w:t xml:space="preserve"> </w:t>
      </w:r>
      <w:r>
        <w:t xml:space="preserve">would quickly become overwhelmed by cases that could have been managed in outpatient settings.</w:t>
      </w:r>
    </w:p>
    <w:bookmarkEnd w:id="20"/>
    <w:bookmarkStart w:id="21" w:name="X19aa2d3755256da9ad4a3fc84336ba53a50151e"/>
    <w:p>
      <w:pPr>
        <w:pStyle w:val="Heading2"/>
      </w:pPr>
      <w:r>
        <w:t xml:space="preserve">The Gatekeeper Function: Efficiency and Resource Management</w:t>
      </w:r>
    </w:p>
    <w:p>
      <w:pPr>
        <w:pStyle w:val="FirstParagraph"/>
      </w:pPr>
      <w:r>
        <w:t xml:space="preserve">A core function of the General Practitioner is serving as a "gatekeeper" within the healthcare network. In</w:t>
      </w:r>
    </w:p>
    <w:p>
      <w:pPr>
        <w:pStyle w:val="BodyText"/>
      </w:pPr>
      <w:r>
        <w:rPr>
          <w:iCs/>
          <w:i/>
        </w:rPr>
        <w:t xml:space="preserve">Iraq Baghdad</w:t>
      </w:r>
      <w:r>
        <w:t xml:space="preserve">, where public resources can be stretched thin, efficient allocation is vital. A skilled GP evaluates whether a patient's condition requires immediate specialist intervention or if it can be treated with lifestyle modifications and basic pharmacotherapy.</w:t>
      </w:r>
    </w:p>
    <w:p>
      <w:pPr>
        <w:pStyle w:val="BodyText"/>
      </w:pPr>
      <w:r>
        <w:rPr>
          <w:iCs/>
          <w:i/>
        </w:rPr>
        <w:t xml:space="preserve">Example:</w:t>
      </w:r>
      <w:r>
        <w:t xml:space="preserve"> </w:t>
      </w:r>
      <w:r>
        <w:t xml:space="preserve">In rural districts surrounding Baghdad, or even densely populated urban neighborhoods like Al-Karrada, a local General Practitioner can manage early-stage diabetes through diet counseling and metformin prescriptions. If left unmanaged, this would eventually lead to amputations or renal failure requiring expensive dialysis treatments in tertiary care centers. By catching these issues early, the GP saves both lives and significant state resources.</w:t>
      </w:r>
    </w:p>
    <w:p>
      <w:pPr>
        <w:pStyle w:val="BodyText"/>
      </w:pPr>
      <w:r>
        <w:t xml:space="preserve">Furthermore, the</w:t>
      </w:r>
      <w:r>
        <w:t xml:space="preserve"> </w:t>
      </w:r>
      <w:r>
        <w:rPr>
          <w:iCs/>
          <w:i/>
        </w:rPr>
        <w:t xml:space="preserve">Doctor General Practitioner</w:t>
      </w:r>
      <w:r>
        <w:t xml:space="preserve"> </w:t>
      </w:r>
      <w:r>
        <w:t xml:space="preserve">plays a crucial role in infectious disease surveillance. Given recent global pandemics, primary care providers are on the front lines of identifying clusters of illness. In</w:t>
      </w:r>
      <w:r>
        <w:t xml:space="preserve"> </w:t>
      </w:r>
      <w:r>
        <w:rPr>
          <w:iCs/>
          <w:i/>
        </w:rPr>
        <w:t xml:space="preserve">Iraq Baghdad</w:t>
      </w:r>
      <w:r>
        <w:t xml:space="preserve">, where water sanitation and hygiene infrastructure varies between districts, GPs monitor trends related to gastrointestinal infections and respiratory viruses, providing early warnings to public health authorities.</w:t>
      </w:r>
    </w:p>
    <w:bookmarkEnd w:id="21"/>
    <w:bookmarkStart w:id="22" w:name="bridging-the-cultural-and-trust-gap"/>
    <w:p>
      <w:pPr>
        <w:pStyle w:val="Heading2"/>
      </w:pPr>
      <w:r>
        <w:t xml:space="preserve">Bridging the Cultural and Trust Gap</w:t>
      </w:r>
    </w:p>
    <w:p>
      <w:pPr>
        <w:pStyle w:val="FirstParagraph"/>
      </w:pPr>
      <w:r>
        <w:t xml:space="preserve">The relationship between a</w:t>
      </w:r>
      <w:r>
        <w:t xml:space="preserve"> </w:t>
      </w:r>
      <w:r>
        <w:rPr>
          <w:iCs/>
          <w:i/>
        </w:rPr>
        <w:t xml:space="preserve">Doctor General Practitioner</w:t>
      </w:r>
      <w:r>
        <w:t xml:space="preserve"> </w:t>
      </w:r>
      <w:r>
        <w:t xml:space="preserve">in</w:t>
      </w:r>
    </w:p>
    <w:p>
      <w:pPr>
        <w:pStyle w:val="BodyText"/>
      </w:pPr>
      <w:r>
        <w:rPr>
          <w:iCs/>
          <w:i/>
        </w:rPr>
        <w:t xml:space="preserve">Iraq Baghdad</w:t>
      </w:r>
      <w:r>
        <w:t xml:space="preserve">, their patient is deeply personal. Iraqi society places immense value on family, community ties, and interpersonal trust. The concept of *Wasta* (influence/connection) sometimes complicates access to care, but the GP serves as an egalitarian figure who relies on clinical competence rather than social status.</w:t>
      </w:r>
    </w:p>
    <w:p>
      <w:pPr>
        <w:pStyle w:val="BodyText"/>
      </w:pPr>
      <w:r>
        <w:t xml:space="preserve">When a</w:t>
      </w:r>
      <w:r>
        <w:t xml:space="preserve"> </w:t>
      </w:r>
      <w:r>
        <w:rPr>
          <w:iCs/>
          <w:i/>
        </w:rPr>
        <w:t xml:space="preserve">Doctor General Practitioner</w:t>
      </w:r>
      <w:r>
        <w:t xml:space="preserve">, treats patients in</w:t>
      </w:r>
      <w:r>
        <w:t xml:space="preserve"> </w:t>
      </w:r>
      <w:r>
        <w:rPr>
          <w:iCs/>
          <w:i/>
        </w:rPr>
        <w:t xml:space="preserve">Iraq Baghdad</w:t>
      </w:r>
      <w:r>
        <w:t xml:space="preserve">, they are not just treating biological symptoms; they are navigating complex family dynamics. In many consultations, entire families may be present. The GP must possess the cultural competence to communicate effectively with elders, respect traditional beliefs while introducing evidence-based medicine, and provide empathetic care that acknowledges past traumas. This human element is irreplaceable by automated systems or even specialists who see patients for brief procedural encounters.</w:t>
      </w:r>
    </w:p>
    <w:bookmarkEnd w:id="22"/>
    <w:bookmarkStart w:id="23" w:name="mental-health-and-holistic-care"/>
    <w:p>
      <w:pPr>
        <w:pStyle w:val="Heading2"/>
      </w:pPr>
      <w:r>
        <w:t xml:space="preserve">Mental Health and Holistic Care</w:t>
      </w:r>
    </w:p>
    <w:p>
      <w:pPr>
        <w:pStyle w:val="FirstParagraph"/>
      </w:pPr>
      <w:r>
        <w:t xml:space="preserve">The intersection of physical health in</w:t>
      </w:r>
    </w:p>
    <w:p>
      <w:pPr>
        <w:pStyle w:val="BodyText"/>
      </w:pPr>
      <w:r>
        <w:rPr>
          <w:iCs/>
          <w:i/>
        </w:rPr>
        <w:t xml:space="preserve">Iraq Baghdad</w:t>
      </w:r>
      <w:r>
        <w:t xml:space="preserve">, mental well-being cannot be overstated. The legacy of conflict has left deep psychological scars on the population. Many patients presenting with unexplained physical ailments are actually suffering from anxiety, depression, or PTSD. A specialist may view these symptoms purely through a physiological lens, but the</w:t>
      </w:r>
      <w:r>
        <w:t xml:space="preserve"> </w:t>
      </w:r>
      <w:r>
        <w:rPr>
          <w:iCs/>
          <w:i/>
        </w:rPr>
        <w:t xml:space="preserve">Doctor General Practitioner</w:t>
      </w:r>
      <w:r>
        <w:t xml:space="preserve">, is trained to recognize psychosomatic disorders.</w:t>
      </w:r>
    </w:p>
    <w:p>
      <w:pPr>
        <w:pStyle w:val="BodyText"/>
      </w:pPr>
      <w:r>
        <w:t xml:space="preserve">In</w:t>
      </w:r>
      <w:r>
        <w:t xml:space="preserve"> </w:t>
      </w:r>
      <w:r>
        <w:rPr>
          <w:iCs/>
          <w:i/>
        </w:rPr>
        <w:t xml:space="preserve">Iraq Baghdad</w:t>
      </w:r>
      <w:r>
        <w:t xml:space="preserve">, where stigma surrounding mental health persists and specialized psychiatric care may be distant or expensive, the GP acts as a crucial first responder. By creating a safe space for patients to discuss emotional distress within the context of a routine physical exam, GPs can initiate referrals or provide initial counseling interventions. This holistic approach ensures that the comprehensive well-being of citizens is addressed, rather than merely treating isolated symptoms.</w:t>
      </w:r>
    </w:p>
    <w:bookmarkEnd w:id="23"/>
    <w:bookmarkStart w:id="24" w:name="preventative-medicine-and-education"/>
    <w:p>
      <w:pPr>
        <w:pStyle w:val="Heading2"/>
      </w:pPr>
      <w:r>
        <w:t xml:space="preserve">Preventative Medicine and Education</w:t>
      </w:r>
    </w:p>
    <w:p>
      <w:pPr>
        <w:pStyle w:val="FirstParagraph"/>
      </w:pPr>
      <w:r>
        <w:t xml:space="preserve">Perhaps the most impactful contribution of the</w:t>
      </w:r>
      <w:r>
        <w:t xml:space="preserve"> </w:t>
      </w:r>
      <w:r>
        <w:rPr>
          <w:iCs/>
          <w:i/>
        </w:rPr>
        <w:t xml:space="preserve">Doctor General Practitioner</w:t>
      </w:r>
      <w:r>
        <w:t xml:space="preserve">, in</w:t>
      </w:r>
    </w:p>
    <w:p>
      <w:pPr>
        <w:pStyle w:val="BodyText"/>
      </w:pPr>
      <w:r>
        <w:rPr>
          <w:iCs/>
          <w:i/>
        </w:rPr>
        <w:t xml:space="preserve">Iraq Baghdad</w:t>
      </w:r>
      <w:r>
        <w:t xml:space="preserve">, lies in preventative medicine. Unlike specialists who treat disease after it manifests, GPs focus on keeping people healthy. This involves vaccinating children, screening for cancer risks and educating communities about nutrition and exercise.</w:t>
      </w:r>
    </w:p>
    <w:p>
      <w:pPr>
        <w:pStyle w:val="BodyText"/>
      </w:pPr>
      <w:r>
        <w:t xml:space="preserve">In regions of</w:t>
      </w:r>
      <w:r>
        <w:t xml:space="preserve"> </w:t>
      </w:r>
      <w:r>
        <w:rPr>
          <w:iCs/>
          <w:i/>
        </w:rPr>
        <w:t xml:space="preserve">Iraq Baghdad</w:t>
      </w:r>
      <w:r>
        <w:t xml:space="preserve"> </w:t>
      </w:r>
      <w:r>
        <w:t xml:space="preserve">where obesity rates are rising due to sedentary lifestyles and poor dietary habits, the GP provides essential counseling. They translate complex medical guidelines into actionable steps tailored to local diets available in Iraqi markets. For instance, advising a family on how to prepare traditional dishes with less oil or sugar empowers them to maintain health without abandoning their cultural culinary heritage.</w:t>
      </w:r>
    </w:p>
    <w:bookmarkEnd w:id="24"/>
    <w:bookmarkStart w:id="25" w:name="X1a437b9e2175aaad1e7db90759aa63fe54c202e"/>
    <w:p>
      <w:pPr>
        <w:pStyle w:val="Heading2"/>
      </w:pPr>
      <w:r>
        <w:t xml:space="preserve">Conclusion: Investing in Primary Care for the Future of Iraq Baghdad</w:t>
      </w:r>
    </w:p>
    <w:p>
      <w:pPr>
        <w:pStyle w:val="FirstParagraph"/>
      </w:pPr>
      <w:r>
        <w:t xml:space="preserve">In conclusion, the</w:t>
      </w:r>
      <w:r>
        <w:t xml:space="preserve"> </w:t>
      </w:r>
      <w:r>
        <w:rPr>
          <w:iCs/>
          <w:i/>
        </w:rPr>
        <w:t xml:space="preserve">Doctor General Practitioner</w:t>
      </w:r>
      <w:r>
        <w:t xml:space="preserve">, is not merely an entry point into the healthcare system in</w:t>
      </w:r>
    </w:p>
    <w:p>
      <w:pPr>
        <w:pStyle w:val="BodyText"/>
      </w:pPr>
      <w:r>
        <w:rPr>
          <w:iCs/>
          <w:i/>
        </w:rPr>
        <w:t xml:space="preserve">Iraq Baghdad</w:t>
      </w:r>
      <w:r>
        <w:t xml:space="preserve">; it is the foundation upon which a resilient society is built. As Iraq continues its journey toward reconstruction and stability, investing in primary care infrastructure yields higher returns than solely focusing on advanced tertiary hospitals. By ensuring that every neighborhood has access to competent General Practitioners,</w:t>
      </w:r>
      <w:r>
        <w:t xml:space="preserve"> </w:t>
      </w:r>
      <w:r>
        <w:rPr>
          <w:iCs/>
          <w:i/>
        </w:rPr>
        <w:t xml:space="preserve">Iraq Baghdad</w:t>
      </w:r>
      <w:r>
        <w:t xml:space="preserve"> </w:t>
      </w:r>
      <w:r>
        <w:t xml:space="preserve">can improve life expectancy reduce healthcare costs and enhance the overall quality of life for its citizens.</w:t>
      </w:r>
    </w:p>
    <w:p>
      <w:pPr>
        <w:pStyle w:val="BodyText"/>
      </w:pPr>
      <w:r>
        <w:t xml:space="preserve">The synergy between broad medical knowledge, cultural sensitivity makes the GP indispensable. Future policies must prioritize training more doctors in general practice offer competitive salaries to retain this talent within</w:t>
      </w:r>
    </w:p>
    <w:p>
      <w:pPr>
        <w:pStyle w:val="BodyText"/>
      </w:pPr>
      <w:r>
        <w:rPr>
          <w:iCs/>
          <w:i/>
        </w:rPr>
        <w:t xml:space="preserve">Iraq Baghdad</w:t>
      </w:r>
      <w:r>
        <w:t xml:space="preserve">. Only through strengthening this vital link can</w:t>
      </w:r>
      <w:r>
        <w:t xml:space="preserve"> </w:t>
      </w:r>
      <w:r>
        <w:rPr>
          <w:iCs/>
          <w:i/>
        </w:rPr>
        <w:t xml:space="preserve">Iraq Baghdad</w:t>
      </w:r>
      <w:r>
        <w:t xml:space="preserve"> </w:t>
      </w:r>
      <w:r>
        <w:t xml:space="preserve">hope to achieve a healthcare system that is equitable efficient and truly patient-centered. The well-being of the nation depends heavily on the hands and hearts of these dedicated General Practitioners.</w:t>
      </w:r>
    </w:p>
    <w:p>
      <w:pPr>
        <w:pStyle w:val="BodyText"/>
      </w:pPr>
      <w:r>
        <w:t xml:space="preserve">© 2023 Healthcare Initiative Essay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Doctor General Practitioner in Iraq Baghdad</dc:title>
  <dc:creator/>
  <dc:language>en</dc:language>
  <cp:keywords/>
  <dcterms:created xsi:type="dcterms:W3CDTF">2026-07-29T07:58:07Z</dcterms:created>
  <dcterms:modified xsi:type="dcterms:W3CDTF">2026-07-29T07:58:07Z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