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Jerusalem</w:t>
      </w:r>
    </w:p>
    <w:bookmarkStart w:id="26" w:name="X7ffe1e45185f22cc5867e16277db1124d3c5c79"/>
    <w:p>
      <w:pPr>
        <w:pStyle w:val="Heading1"/>
      </w:pPr>
      <w:r>
        <w:t xml:space="preserve">The Cornerstone of Healthcare in Israel Jerusalem: The Doctor General Practitioner</w:t>
      </w:r>
    </w:p>
    <w:p>
      <w:pPr>
        <w:pStyle w:val="FirstParagraph"/>
      </w:pPr>
      <w:r>
        <w:t xml:space="preserve">In the bustling, historically rich, and medically advanced metropolis of</w:t>
      </w:r>
      <w:r>
        <w:t xml:space="preserve"> </w:t>
      </w:r>
      <w:r>
        <w:rPr>
          <w:bCs/>
          <w:b/>
        </w:rPr>
        <w:t xml:space="preserve">Israel Jerusalem</w:t>
      </w:r>
      <w:r>
        <w:t xml:space="preserve">, the healthcare ecosystem is complex, multifaceted, and deeply integrated into daily life. At the heart of this system lies a professional who serves as both gatekeeper and guardian: the</w:t>
      </w:r>
      <w:r>
        <w:t xml:space="preserve"> </w:t>
      </w:r>
      <w:r>
        <w:t xml:space="preserve">Doctor General Practitioner</w:t>
      </w:r>
      <w:r>
        <w:t xml:space="preserve">. This essay explores the critical role that every Doctor General Practitioner plays within the unique socio-medical landscape of</w:t>
      </w:r>
      <w:r>
        <w:t xml:space="preserve"> </w:t>
      </w:r>
      <w:r>
        <w:rPr>
          <w:bCs/>
          <w:b/>
        </w:rPr>
        <w:t xml:space="preserve">Israel Jerusalem</w:t>
      </w:r>
      <w:r>
        <w:t xml:space="preserve">, examining their functions, challenges, and contributions to public health in one of the world’s most dynamic cities.</w:t>
      </w:r>
    </w:p>
    <w:bookmarkStart w:id="20" w:name="the-unique-context-of-israel-jerusalem"/>
    <w:p>
      <w:pPr>
        <w:pStyle w:val="Heading2"/>
      </w:pPr>
      <w:r>
        <w:t xml:space="preserve">The Unique Context of Israel Jerusalem</w:t>
      </w:r>
    </w:p>
    <w:p>
      <w:pPr>
        <w:pStyle w:val="FirstParagraph"/>
      </w:pPr>
      <w:r>
        <w:t xml:space="preserve">To understand the significance of the Doctor General Practitioner in this region, one must first appreciate the context.</w:t>
      </w:r>
      <w:r>
        <w:t xml:space="preserve"> </w:t>
      </w:r>
      <w:r>
        <w:rPr>
          <w:bCs/>
          <w:b/>
        </w:rPr>
        <w:t xml:space="preserve">Israel Jerusalem</w:t>
      </w:r>
      <w:r>
        <w:t xml:space="preserve"> </w:t>
      </w:r>
      <w:r>
        <w:t xml:space="preserve">is not merely a geographic location; it is a cultural, religious, and political melting pot. The city houses diverse populations including secular Jews, ultra-Orthodox communities, Arab Muslims and Christians, Druze individuals, and expatriates. This demographic diversity creates distinct healthcare needs. For instance,</w:t>
      </w:r>
      <w:r>
        <w:t xml:space="preserve"> </w:t>
      </w:r>
      <w:r>
        <w:t xml:space="preserve">the Doctor General Practitioner</w:t>
      </w:r>
      <w:r>
        <w:t xml:space="preserve"> </w:t>
      </w:r>
      <w:r>
        <w:t xml:space="preserve">must be culturally competent to navigate language barriers, religious dietary restrictions (such as Kosher laws), and varying attitudes toward preventive medicine across different communities.</w:t>
      </w:r>
    </w:p>
    <w:p>
      <w:pPr>
        <w:pStyle w:val="BodyText"/>
      </w:pPr>
      <w:r>
        <w:t xml:space="preserve">Furthermore,</w:t>
      </w:r>
      <w:r>
        <w:t xml:space="preserve"> </w:t>
      </w:r>
      <w:r>
        <w:rPr>
          <w:bCs/>
          <w:b/>
        </w:rPr>
        <w:t xml:space="preserve">Israel Jerusalem</w:t>
      </w:r>
    </w:p>
    <w:bookmarkEnd w:id="20"/>
    <w:bookmarkStart w:id="21" w:name="gatekeeping-and-continuity-of-care"/>
    <w:p>
      <w:pPr>
        <w:pStyle w:val="Heading2"/>
      </w:pPr>
      <w:r>
        <w:t xml:space="preserve">Gatekeeping and Continuity of Care</w:t>
      </w:r>
    </w:p>
    <w:p>
      <w:pPr>
        <w:pStyle w:val="FirstParagraph"/>
      </w:pPr>
      <w:r>
        <w:t xml:space="preserve">In Israel’s National Health Insurance Law framework, the role of the Doctor General Practitioner is legally structured around gatekeeping. Every resident in</w:t>
      </w:r>
      <w:r>
        <w:t xml:space="preserve"> </w:t>
      </w:r>
      <w:r>
        <w:rPr>
          <w:bCs/>
          <w:b/>
        </w:rPr>
        <w:t xml:space="preserve">Israel Jerusalem</w:t>
      </w:r>
      <w:r>
        <w:t xml:space="preserve">, regardless of their HMO (Health Maintenance Organization such as Clalit, Maccabi, Meuhedet, or Leumit), must register with a local clinic. The assigned Doctor General Practitioner becomes the primary point of contact for all medical issues.</w:t>
      </w:r>
    </w:p>
    <w:p>
      <w:pPr>
        <w:pStyle w:val="BodyText"/>
      </w:pPr>
      <w:r>
        <w:t xml:space="preserve">This system ensures continuity. In a city like</w:t>
      </w:r>
      <w:r>
        <w:t xml:space="preserve"> </w:t>
      </w:r>
      <w:r>
        <w:rPr>
          <w:bCs/>
          <w:b/>
        </w:rPr>
        <w:t xml:space="preserve">Israel Jerusalem</w:t>
      </w:r>
      <w:r>
        <w:t xml:space="preserve">, where stress levels can be high due to geopolitical tensions and rapid urbanization, chronic diseases such as hypertension, diabetes, and cardiovascular disorders are prevalent. The Doctor General Practitioner monitors these conditions over time, adjusting treatments and lifestyle recommendations. This longitudinal relationship is vital because it allows the physician to detect subtle changes in health status that might indicate serious underlying issues before they require emergency intervention.</w:t>
      </w:r>
    </w:p>
    <w:bookmarkEnd w:id="21"/>
    <w:bookmarkStart w:id="22" w:name="cultural-competence-and-community-trust"/>
    <w:p>
      <w:pPr>
        <w:pStyle w:val="Heading2"/>
      </w:pPr>
      <w:r>
        <w:t xml:space="preserve">Cultural Competence and Community Trust</w:t>
      </w:r>
    </w:p>
    <w:p>
      <w:pPr>
        <w:pStyle w:val="FirstParagraph"/>
      </w:pPr>
      <w:r>
        <w:t xml:space="preserve">The effectiveness of a Doctor General Practitioner in</w:t>
      </w:r>
      <w:r>
        <w:t xml:space="preserve"> </w:t>
      </w:r>
      <w:r>
        <w:rPr>
          <w:bCs/>
          <w:b/>
        </w:rPr>
        <w:t xml:space="preserve">Israel Jerusalem</w:t>
      </w:r>
      <w:r>
        <w:t xml:space="preserve"> </w:t>
      </w:r>
      <w:r>
        <w:t xml:space="preserve">extends beyond clinical knowledge; it relies heavily on trust and cultural sensitivity. In the ultra-Orthodox neighborhoods of Mea Shearim or Givat Shaul, for example, the Doctor General Practitioner may need to adhere to specific gender preferences or Sabbath observance rules when scheduling appointments or prescribing treatments that require ingestion on Shabbat.</w:t>
      </w:r>
    </w:p>
    <w:p>
      <w:pPr>
        <w:pStyle w:val="BodyText"/>
      </w:pPr>
      <w:r>
        <w:t xml:space="preserve">Similarly, in East Jerusalem and Arab-majority areas like Wadi Joz, a Doctor General Practitioner who speaks Arabic and understands local social dynamics can bridge gaps in health literacy. Many community-specific health challenges, such as higher rates of certain genetic disorders or infectious diseases prevalent in refugee camps near the city borders, require targeted education. The Doctor General Practitioner serves as an educator, demystifying medical jargon and encouraging vaccination uptake and preventive screenings within these communities.</w:t>
      </w:r>
    </w:p>
    <w:bookmarkEnd w:id="22"/>
    <w:bookmarkStart w:id="23" w:name="mental-health-integration"/>
    <w:p>
      <w:pPr>
        <w:pStyle w:val="Heading2"/>
      </w:pPr>
      <w:r>
        <w:t xml:space="preserve">Mental Health Integration</w:t>
      </w:r>
    </w:p>
    <w:p>
      <w:pPr>
        <w:pStyle w:val="FirstParagraph"/>
      </w:pPr>
      <w:r>
        <w:t xml:space="preserve">The psychological burden of living in</w:t>
      </w:r>
      <w:r>
        <w:t xml:space="preserve"> </w:t>
      </w:r>
      <w:r>
        <w:rPr>
          <w:bCs/>
          <w:b/>
        </w:rPr>
        <w:t xml:space="preserve">Israel Jerusalem</w:t>
      </w:r>
      <w:r>
        <w:t xml:space="preserve"> </w:t>
      </w:r>
      <w:r>
        <w:t xml:space="preserve">is significant. The constant backdrop of conflict, security concerns, and political uncertainty takes a toll on mental well-being. Historically, mental health was often stigmatized or treated separately from general medicine. However, modern primary care in</w:t>
      </w:r>
      <w:r>
        <w:t xml:space="preserve"> </w:t>
      </w:r>
      <w:r>
        <w:rPr>
          <w:bCs/>
          <w:b/>
        </w:rPr>
        <w:t xml:space="preserve">Israel Jerusalem</w:t>
      </w:r>
      <w:r>
        <w:t xml:space="preserve"> </w:t>
      </w:r>
      <w:r>
        <w:t xml:space="preserve">increasingly integrates mental health support. Doctor General Practitioners are now trained to recognize signs of anxiety, depression, and post-traumatic stress disorder (PTSD). They provide initial counseling, refer patients to specialized therapists when necessary, and manage psychotropic medications. This holistic approach is crucial in maintaining the overall resilience of the population.</w:t>
      </w:r>
    </w:p>
    <w:bookmarkEnd w:id="23"/>
    <w:bookmarkStart w:id="24" w:name="the-challenge-of-resource-allocation"/>
    <w:p>
      <w:pPr>
        <w:pStyle w:val="Heading2"/>
      </w:pPr>
      <w:r>
        <w:t xml:space="preserve">The Challenge of Resource Allocation</w:t>
      </w:r>
    </w:p>
    <w:p>
      <w:pPr>
        <w:pStyle w:val="FirstParagraph"/>
      </w:pPr>
      <w:r>
        <w:t xml:space="preserve">Despite its advancements,</w:t>
      </w:r>
      <w:r>
        <w:t xml:space="preserve"> </w:t>
      </w:r>
      <w:r>
        <w:rPr>
          <w:bCs/>
          <w:b/>
        </w:rPr>
        <w:t xml:space="preserve">Israel Jerusalem</w:t>
      </w:r>
    </w:p>
    <w:p>
      <w:pPr>
        <w:pStyle w:val="BodyText"/>
      </w:pPr>
      <w:r>
        <w:t xml:space="preserve">Digital tools enable a Doctor General Practitioner in</w:t>
      </w:r>
      <w:r>
        <w:t xml:space="preserve"> </w:t>
      </w:r>
      <w:r>
        <w:rPr>
          <w:bCs/>
          <w:b/>
        </w:rPr>
        <w:t xml:space="preserve">Israel Jerusalem</w:t>
      </w:r>
      <w:r>
        <w:t xml:space="preserve"> </w:t>
      </w:r>
      <w:r>
        <w:t xml:space="preserve">to monitor patients remotely, reducing unnecessary physical visits while maintaining oversight. This is particularly useful for elderly patients in neighborhoods with difficult topography or transport issues. The integration of AI-driven diagnostic aids also supports the Doctor General Practitioner in making faster, more accurate preliminary diagnoses, thereby streamlining the workflow.</w:t>
      </w:r>
    </w:p>
    <w:bookmarkEnd w:id="24"/>
    <w:bookmarkStart w:id="25" w:name="conclusion"/>
    <w:p>
      <w:pPr>
        <w:pStyle w:val="Heading2"/>
      </w:pPr>
      <w:r>
        <w:t xml:space="preserve">Conclusion</w:t>
      </w:r>
    </w:p>
    <w:p>
      <w:pPr>
        <w:pStyle w:val="FirstParagraph"/>
      </w:pPr>
      <w:r>
        <w:t xml:space="preserve">In summary, the</w:t>
      </w:r>
      <w:r>
        <w:t xml:space="preserve"> </w:t>
      </w:r>
      <w:r>
        <w:t xml:space="preserve">Doctor General Practitioner</w:t>
      </w:r>
      <w:r>
        <w:t xml:space="preserve"> </w:t>
      </w:r>
      <w:r>
        <w:t xml:space="preserve">is indispensable to the healthcare infrastructure of</w:t>
      </w:r>
      <w:r>
        <w:t xml:space="preserve"> </w:t>
      </w:r>
      <w:r>
        <w:rPr>
          <w:bCs/>
          <w:b/>
        </w:rPr>
        <w:t xml:space="preserve">Israel Jerusalem</w:t>
      </w:r>
      <w:r>
        <w:t xml:space="preserve">. They are not merely entry-level physicians but central figures in maintaining public health, managing chronic disease, and fostering trust across diverse cultural divides. In a city defined by its complexity and historical weight, the Doctor General Practitioner provides stability, continuity, and compassionate care.</w:t>
      </w:r>
    </w:p>
    <w:p>
      <w:pPr>
        <w:pStyle w:val="BodyText"/>
      </w:pPr>
      <w:r>
        <w:t xml:space="preserve">As</w:t>
      </w:r>
      <w:r>
        <w:t xml:space="preserve"> </w:t>
      </w:r>
      <w:r>
        <w:rPr>
          <w:bCs/>
          <w:b/>
        </w:rPr>
        <w:t xml:space="preserve">Israel JerusalemIsrael Jerusalem</w:t>
      </w:r>
      <w:r>
        <w:t xml:space="preserve"> </w:t>
      </w:r>
      <w:r>
        <w:t xml:space="preserve">rests on its ability to support and valorize every Doctor General Practitioner who dedicates their career to serving this vibrant and challenging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Israel, Jerusalem</dc:title>
  <dc:creator/>
  <dc:language>en</dc:language>
  <cp:keywords/>
  <dcterms:created xsi:type="dcterms:W3CDTF">2026-07-29T19:49:41Z</dcterms:created>
  <dcterms:modified xsi:type="dcterms:W3CDTF">2026-07-29T19:49:41Z</dcterms:modified>
</cp:coreProperties>
</file>

<file path=docProps/custom.xml><?xml version="1.0" encoding="utf-8"?>
<Properties xmlns="http://schemas.openxmlformats.org/officeDocument/2006/custom-properties" xmlns:vt="http://schemas.openxmlformats.org/officeDocument/2006/docPropsVTypes"/>
</file>