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57b2e0de47908bd0a88c1079537a1248e347a96"/>
    <w:p>
      <w:pPr>
        <w:pStyle w:val="Heading1"/>
      </w:pPr>
      <w:r>
        <w:t xml:space="preserve">The Pillar of Preventive Care and Community Wellness</w:t>
      </w:r>
    </w:p>
    <w:p>
      <w:pPr>
        <w:pStyle w:val="FirstParagraph"/>
      </w:pPr>
      <w:r>
        <w:t xml:space="preserve">In the bustling, cosmopolitan metropolis known as</w:t>
      </w:r>
      <w:r>
        <w:t xml:space="preserve"> </w:t>
      </w:r>
      <w:r>
        <w:t xml:space="preserve">Israel Tel Aviv</w:t>
      </w:r>
      <w:r>
        <w:t xml:space="preserve">, life moves at a pace that is both exhilarating and demanding. This city on the Mediterranean coast is not only the economic engine of Israel but also a cultural hub where innovation, nightlife, and historical preservation coexist. Amidst this dynamic urban landscape, the healthcare system serves as a critical infrastructure supporting over half a million residents. At the heart of this system lies a specific professional figure: the</w:t>
      </w:r>
      <w:r>
        <w:t xml:space="preserve"> </w:t>
      </w:r>
      <w:r>
        <w:t xml:space="preserve">Doctor General Practitioner</w:t>
      </w:r>
      <w:r>
        <w:t xml:space="preserve">. While modern medicine often celebrates specialized surgeons and high-tech interventions, it is arguably the</w:t>
      </w:r>
      <w:r>
        <w:t xml:space="preserve"> </w:t>
      </w:r>
      <w:r>
        <w:t xml:space="preserve">Doctor General Practitioner</w:t>
      </w:r>
      <w:r>
        <w:t xml:space="preserve"> </w:t>
      </w:r>
      <w:r>
        <w:t xml:space="preserve">who provides the foundational stability for public health in one of the world’s most complex urban environments.</w:t>
      </w:r>
    </w:p>
    <w:bookmarkStart w:id="20" w:name="X75af5c4c7aa6edbdfd0aa510b29fe040ee40004"/>
    <w:p>
      <w:pPr>
        <w:pStyle w:val="Heading2"/>
      </w:pPr>
      <w:r>
        <w:t xml:space="preserve">The Unique Healthcare Landscape of Israel Tel Aviv</w:t>
      </w:r>
    </w:p>
    <w:p>
      <w:pPr>
        <w:pStyle w:val="FirstParagraph"/>
      </w:pPr>
      <w:r>
        <w:t xml:space="preserve">To understand the necessity of primary care, one must first appreciate the context of healthcare in</w:t>
      </w:r>
      <w:r>
        <w:t xml:space="preserve"> </w:t>
      </w:r>
      <w:r>
        <w:t xml:space="preserve">Israel Tel Aviv</w:t>
      </w:r>
      <w:r>
        <w:t xml:space="preserve">. The city is served by four major health funds (Kupot Holim): Clalit, Maccabi, Leumit, and Bituach Leumi. This multi-payer system ensures broad coverage for residents but also creates a competitive environment where accessibility and quality of service are paramount.</w:t>
      </w:r>
      <w:r>
        <w:t xml:space="preserve"> </w:t>
      </w:r>
      <w:r>
        <w:t xml:space="preserve">Israel Tel Aviv</w:t>
      </w:r>
      <w:r>
        <w:t xml:space="preserve"> </w:t>
      </w:r>
      <w:r>
        <w:t xml:space="preserve">is characterized by its demographic diversity; it is home to long-standing families, recent immigrants from diverse backgrounds including Ethiopia, the former Soviet Union, and Latin America, as well as a thriving population of foreign workers. Consequently, the healthcare challenges here are multifaceted. The</w:t>
      </w:r>
      <w:r>
        <w:t xml:space="preserve"> </w:t>
      </w:r>
      <w:r>
        <w:t xml:space="preserve">Doctor General Practitioner</w:t>
      </w:r>
      <w:r>
        <w:t xml:space="preserve"> </w:t>
      </w:r>
      <w:r>
        <w:t xml:space="preserve">must be equipped not only with medical knowledge but also with cultural competence and linguistic flexibility to serve this mosaic of humanity effectively.</w:t>
      </w:r>
    </w:p>
    <w:bookmarkEnd w:id="20"/>
    <w:bookmarkStart w:id="21" w:name="Xe8b4f116166344bf0b7e97edbd2c94acd1b7f11"/>
    <w:p>
      <w:pPr>
        <w:pStyle w:val="Heading2"/>
      </w:pPr>
      <w:r>
        <w:t xml:space="preserve">The Role of the Doctor General Practitioner as First Responder</w:t>
      </w:r>
    </w:p>
    <w:p>
      <w:pPr>
        <w:pStyle w:val="FirstParagraph"/>
      </w:pPr>
      <w:r>
        <w:t xml:space="preserve">In an era where patients often bypass primary care in favor of direct access to specialists, the role of the</w:t>
      </w:r>
      <w:r>
        <w:t xml:space="preserve"> </w:t>
      </w:r>
      <w:r>
        <w:t xml:space="preserve">Doctor General Practitioner</w:t>
      </w:r>
      <w:r>
        <w:t xml:space="preserve"> </w:t>
      </w:r>
      <w:r>
        <w:t xml:space="preserve">remains indispensable. In</w:t>
      </w:r>
      <w:r>
        <w:t xml:space="preserve"> </w:t>
      </w:r>
      <w:r>
        <w:t xml:space="preserve">Israel Tel Aviv</w:t>
      </w:r>
      <w:r>
        <w:t xml:space="preserve">, where traffic congestion can make reaching specialized centers difficult and wait times for non-urgent specialist consultations can be long, the general practitioner acts as an efficient gatekeeper and coordinator. When a resident presents with vague symptoms—such as chronic fatigue, abdominal pain, or persistent headaches—it is the</w:t>
      </w:r>
      <w:r>
        <w:t xml:space="preserve"> </w:t>
      </w:r>
      <w:r>
        <w:t xml:space="preserve">Doctor General Practitioner</w:t>
      </w:r>
      <w:r>
        <w:t xml:space="preserve"> </w:t>
      </w:r>
      <w:r>
        <w:t xml:space="preserve">who conducts the initial differential diagnosis. They filter out life-threatening conditions that require immediate emergency intervention while managing benign ailments through primary care protocols. This triage function prevents the overcrowding of emergency rooms in hospitals across</w:t>
      </w:r>
      <w:r>
        <w:t xml:space="preserve"> </w:t>
      </w:r>
      <w:r>
        <w:t xml:space="preserve">Israel Tel Aviv</w:t>
      </w:r>
      <w:r>
        <w:t xml:space="preserve">, ensuring that critical resources are reserved for those in acute distress.</w:t>
      </w:r>
    </w:p>
    <w:bookmarkEnd w:id="21"/>
    <w:bookmarkStart w:id="22" w:name="X04cd853acfcb7cf995fddb5a80c9d81a996aea4"/>
    <w:p>
      <w:pPr>
        <w:pStyle w:val="Heading2"/>
      </w:pPr>
      <w:r>
        <w:t xml:space="preserve">The Shift Toward Preventive Medicine and Chronic Disease Management</w:t>
      </w:r>
    </w:p>
    <w:p>
      <w:pPr>
        <w:pStyle w:val="FirstParagraph"/>
      </w:pPr>
      <w:r>
        <w:t xml:space="preserve">A significant evolution in the role of the</w:t>
      </w:r>
      <w:r>
        <w:t xml:space="preserve"> </w:t>
      </w:r>
      <w:r>
        <w:t xml:space="preserve">Doctor General Practitioner</w:t>
      </w:r>
      <w:r>
        <w:t xml:space="preserve"> </w:t>
      </w:r>
      <w:r>
        <w:t xml:space="preserve">is the shift from reactive treatment to proactive preventive medicine. The lifestyle prevalent in urban centers like</w:t>
      </w:r>
      <w:r>
        <w:t xml:space="preserve"> </w:t>
      </w:r>
      <w:r>
        <w:t xml:space="preserve">Israel Tel Aviv</w:t>
      </w:r>
      <w:r>
        <w:t xml:space="preserve">, often characterized by high stress, sedentary work environments, and fast-food culture, has led to a rise in non-communicable diseases. Diabetes, hypertension, and cardiovascular issues are increasingly common among the younger demographics of the city. Herein lies the strategic importance of the</w:t>
      </w:r>
      <w:r>
        <w:t xml:space="preserve"> </w:t>
      </w:r>
      <w:r>
        <w:t xml:space="preserve">Doctor General Practitioner</w:t>
      </w:r>
      <w:r>
        <w:t xml:space="preserve">. They are positioned to identify risk factors early through regular check-ups and blood screenings. By managing these chronic conditions at an outpatient level, they significantly reduce the long-term burden on hospital systems.</w:t>
      </w:r>
    </w:p>
    <w:p>
      <w:pPr>
        <w:pStyle w:val="BodyText"/>
      </w:pPr>
      <w:r>
        <w:t xml:space="preserve">Furthermore, vaccination campaigns and health education initiatives are primarily distributed through general practice clinics. In</w:t>
      </w:r>
      <w:r>
        <w:t xml:space="preserve"> </w:t>
      </w:r>
      <w:r>
        <w:t xml:space="preserve">Israel Tel Aviv</w:t>
      </w:r>
      <w:r>
        <w:t xml:space="preserve">, where population density is high and infectious diseases can spread rapidly, the vigilance of general practitioners in maintaining immunization records is crucial for community herd immunity. Whether it is ensuring children are up-to-date with pediatric vaccines or advising older adults on flu shots, the</w:t>
      </w:r>
      <w:r>
        <w:t xml:space="preserve"> </w:t>
      </w:r>
      <w:r>
        <w:t xml:space="preserve">Doctor General Practitioner</w:t>
      </w:r>
      <w:r>
        <w:t xml:space="preserve"> </w:t>
      </w:r>
      <w:r>
        <w:t xml:space="preserve">serves as a public health sentinel within the local community.</w:t>
      </w:r>
    </w:p>
    <w:bookmarkEnd w:id="22"/>
    <w:bookmarkStart w:id="23" w:name="X98f4bc7fea0d953854711544d50cf93454f44e6"/>
    <w:p>
      <w:pPr>
        <w:pStyle w:val="Heading2"/>
      </w:pPr>
      <w:r>
        <w:t xml:space="preserve">Mental Health and Holistic Care in an Urban Jungle</w:t>
      </w:r>
    </w:p>
    <w:p>
      <w:pPr>
        <w:pStyle w:val="FirstParagraph"/>
      </w:pPr>
      <w:r>
        <w:t xml:space="preserve">The psychological toll of living in a high-pressure city like</w:t>
      </w:r>
      <w:r>
        <w:t xml:space="preserve"> </w:t>
      </w:r>
      <w:r>
        <w:t xml:space="preserve">Israel Tel Aviv</w:t>
      </w:r>
      <w:r>
        <w:t xml:space="preserve"> </w:t>
      </w:r>
      <w:r>
        <w:t xml:space="preserve">cannot be overstated. The constant exposure to security alerts, the pressure of competitive job markets, and the fast-paced social environment contribute to rising rates of anxiety and depression. Historically, mental health was often siloed from general medicine, but this paradigm has shifted dramatically. Today’s</w:t>
      </w:r>
      <w:r>
        <w:t xml:space="preserve"> </w:t>
      </w:r>
      <w:r>
        <w:t xml:space="preserve">Doctor General Practitioner</w:t>
      </w:r>
      <w:r>
        <w:t xml:space="preserve"> </w:t>
      </w:r>
      <w:r>
        <w:t xml:space="preserve">is trained to recognize signs of psychological distress during routine physical examinations. They are often the first point of contact for individuals experiencing burnout or depressive episodes due to the stigma associated with visiting psychiatric facilities directly.</w:t>
      </w:r>
    </w:p>
    <w:p>
      <w:pPr>
        <w:pStyle w:val="BodyText"/>
      </w:pPr>
      <w:r>
        <w:t xml:space="preserve">In this capacity, the</w:t>
      </w:r>
      <w:r>
        <w:t xml:space="preserve"> </w:t>
      </w:r>
      <w:r>
        <w:t xml:space="preserve">Doctor General Practitioner</w:t>
      </w:r>
      <w:r>
        <w:t xml:space="preserve"> </w:t>
      </w:r>
      <w:r>
        <w:t xml:space="preserve">bridges the gap between physical and mental health. They provide initial counseling, prescribe necessary medications when appropriate, and refer patients to specialized psychologists or psychiatrists within the local network of</w:t>
      </w:r>
      <w:r>
        <w:t xml:space="preserve"> </w:t>
      </w:r>
      <w:r>
        <w:t xml:space="preserve">Israel Tel Aviv</w:t>
      </w:r>
      <w:r>
        <w:t xml:space="preserve">. This holistic approach ensures that the well-being of citizens is treated comprehensively, acknowledging that one cannot be healthy in body while suffering in mind.</w:t>
      </w:r>
    </w:p>
    <w:bookmarkEnd w:id="23"/>
    <w:bookmarkStart w:id="24" w:name="Xa5d78604ab4f30e6d3cd793713e0f26d0fffa90"/>
    <w:p>
      <w:pPr>
        <w:pStyle w:val="Heading2"/>
      </w:pPr>
      <w:r>
        <w:t xml:space="preserve">Technological Integration and Future Prospects</w:t>
      </w:r>
    </w:p>
    <w:p>
      <w:pPr>
        <w:pStyle w:val="FirstParagraph"/>
      </w:pPr>
      <w:r>
        <w:t xml:space="preserve">Israel Tel Aviv</w:t>
      </w:r>
      <w:r>
        <w:t xml:space="preserve"> </w:t>
      </w:r>
      <w:r>
        <w:t xml:space="preserve">is widely recognized as a "Startup Nation" hub, and this technological ethos permeates its healthcare sector. The modern</w:t>
      </w:r>
      <w:r>
        <w:t xml:space="preserve"> </w:t>
      </w:r>
      <w:r>
        <w:t xml:space="preserve">Doctor General Practitioner</w:t>
      </w:r>
      <w:r>
        <w:t xml:space="preserve"> </w:t>
      </w:r>
      <w:r>
        <w:t xml:space="preserve">in this region utilizes advanced digital tools to manage patient care. Electronic medical records are seamlessly integrated across the different health funds, allowing for continuous monitoring of patient data. Telemedicine has also become a staple in the toolkit of general practitioners, especially useful in</w:t>
      </w:r>
      <w:r>
        <w:t xml:space="preserve"> </w:t>
      </w:r>
      <w:r>
        <w:t xml:space="preserve">Israel Tel Aviv</w:t>
      </w:r>
      <w:r>
        <w:t xml:space="preserve"> </w:t>
      </w:r>
      <w:r>
        <w:t xml:space="preserve">where time is scarce for busy professionals and parents. A virtual consultation can often resolve minor issues without the need for travel through the city’s congested streets.</w:t>
      </w:r>
    </w:p>
    <w:bookmarkEnd w:id="24"/>
    <w:bookmarkStart w:id="25" w:name="X6a54f70e52c2aa66879752cc447b4c64ffb92b9"/>
    <w:p>
      <w:pPr>
        <w:pStyle w:val="Heading2"/>
      </w:pPr>
      <w:r>
        <w:t xml:space="preserve">Conclusion: The Indispensable Anchor of Community Health</w:t>
      </w:r>
    </w:p>
    <w:p>
      <w:pPr>
        <w:pStyle w:val="FirstParagraph"/>
      </w:pPr>
      <w:r>
        <w:t xml:space="preserve">In conclusion, while specialized medicine captures headlines and drives medical innovation, it is the routine work of primary care that sustains public health. In the vibrant and complex environment of</w:t>
      </w:r>
      <w:r>
        <w:t xml:space="preserve"> </w:t>
      </w:r>
      <w:r>
        <w:t xml:space="preserve">Israel Tel Aviv</w:t>
      </w:r>
      <w:r>
        <w:t xml:space="preserve">, the</w:t>
      </w:r>
      <w:r>
        <w:t xml:space="preserve"> </w:t>
      </w:r>
      <w:r>
        <w:t xml:space="preserve">Doctor General Practitioner</w:t>
      </w:r>
      <w:r>
        <w:t xml:space="preserve"> </w:t>
      </w:r>
      <w:r>
        <w:t xml:space="preserve">stands as a versatile professional who combines clinical expertise with cultural sensitivity. They are diagnosticians, preventive strategists, mental health first responders, and coordinators of specialized care. As the city continues to grow and evolve, facing new challenges related to aging populations and modern lifestyle diseases, the reliance on this foundational layer of healthcare will only deepen. Ensuring that</w:t>
      </w:r>
      <w:r>
        <w:t xml:space="preserve"> </w:t>
      </w:r>
      <w:r>
        <w:t xml:space="preserve">Israel Tel Aviv</w:t>
      </w:r>
      <w:r>
        <w:t xml:space="preserve"> </w:t>
      </w:r>
      <w:r>
        <w:t xml:space="preserve">has an adequate number of well-supported general practitioners is not merely a medical necessity but a societal imperative for maintaining the quality of life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Israel Tel Aviv</dc:title>
  <dc:creator/>
  <dc:language>en</dc:language>
  <cp:keywords/>
  <dcterms:created xsi:type="dcterms:W3CDTF">2026-07-29T19:03:14Z</dcterms:created>
  <dcterms:modified xsi:type="dcterms:W3CDTF">2026-07-29T19:03:14Z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