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Primary</w:t>
      </w:r>
      <w:r>
        <w:t xml:space="preserve"> </w:t>
      </w:r>
      <w:r>
        <w:t xml:space="preserve">Healthcare: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Kenya</w:t>
      </w:r>
      <w:r>
        <w:t xml:space="preserve"> </w:t>
      </w:r>
      <w:r>
        <w:t xml:space="preserve">Nairobi</w:t>
      </w:r>
    </w:p>
    <w:bookmarkStart w:id="25" w:name="Xf8b08cac2fbd3ad207dcdf7dbad42dd3b6bcb8e"/>
    <w:p>
      <w:pPr>
        <w:pStyle w:val="Heading1"/>
      </w:pPr>
      <w:r>
        <w:t xml:space="preserve">The Pillar of Primary Healthcare: The Role of the Doctor General Practitioner in Kenya Nairobi</w:t>
      </w:r>
    </w:p>
    <w:p>
      <w:pPr>
        <w:pStyle w:val="FirstParagraph"/>
      </w:pPr>
      <w:r>
        <w:t xml:space="preserve">In the bustling, dynamic metropolis that is Kenya Nairobi, where ancient traditions meet modern urbanization at a breakneck pace, the healthcare landscape is as complex as it is vibrant. At the heart of this intricate system lies a critical figure: the Doctor General Practitioner (GP). This essay explores the indispensable role that Doctor General Practitioners play in Kenya Nairobi, examining their function not merely as medical providers but as essential sentinels of public health, community educators, and navigators of a dualistic healthcare system. As Kenya strives toward Universal Health Coverage (UHC) under its Big Four Agenda and subsequent health sector strategic plans, the integration and empowerment of GPs in Kenya Nairobi become paramount to ensuring equitable access to quality care.</w:t>
      </w:r>
    </w:p>
    <w:bookmarkStart w:id="20" w:name="X7728817551dc84597e01b3adbb9ecbc9b4ba10c"/>
    <w:p>
      <w:pPr>
        <w:pStyle w:val="Heading2"/>
      </w:pPr>
      <w:r>
        <w:t xml:space="preserve">The First Point of Contact: Navigating a Dual System</w:t>
      </w:r>
    </w:p>
    <w:p>
      <w:pPr>
        <w:pStyle w:val="FirstParagraph"/>
      </w:pPr>
      <w:r>
        <w:t xml:space="preserve">In Kenya Nairobi, the healthcare ecosystem is characterized by a distinct dichotomy between public facilities and private institutions. Public hospitals, such as Kenyatta National Hospital and Nairobi Hospital’s public-facing initiatives, often face overcrowding and resource constraints. In contrast, private clinics offer state-of-the-art technology but at a premium cost. The Doctor General Practitioner serves as the crucial bridge across this divide. For the majority of residents in Kenya Nairobi—from the affluent neighborhoods of Karen to the densely populated estates of Kibera—the GP is often the first point of contact within a clinical setting.</w:t>
      </w:r>
    </w:p>
    <w:p>
      <w:pPr>
        <w:pStyle w:val="BodyText"/>
      </w:pPr>
      <w:r>
        <w:t xml:space="preserve">This role is vital for triage and preliminary diagnosis. A competent Doctor General Practitioner in Kenya Nairobi possesses the unique ability to assess undifferentiated symptoms common in primary care, such as fever, abdominal pain, or respiratory distress. By managing these conditions at the primary level, GPs alleviate the burden on specialized tertiary facilities like Kenyatta National Hospital. This decentralization of care is not just a logistical necessity but a quality improvement strategy that ensures patients receive timely intervention before minor ailments escalate into life-threatening emergencies.</w:t>
      </w:r>
    </w:p>
    <w:bookmarkEnd w:id="20"/>
    <w:bookmarkStart w:id="21" w:name="X367e6644e07383fcf2957d0cfeff0b5e7f50928"/>
    <w:p>
      <w:pPr>
        <w:pStyle w:val="Heading2"/>
      </w:pPr>
      <w:r>
        <w:t xml:space="preserve">Managing the Burden of Non-Communicable Diseases</w:t>
      </w:r>
    </w:p>
    <w:p>
      <w:pPr>
        <w:pStyle w:val="FirstParagraph"/>
      </w:pPr>
      <w:r>
        <w:t xml:space="preserve">The epidemiological profile of Kenya Nairobi has undergone a dramatic shift over the past two decades. While infectious diseases such as HIV/AIDS, malaria, and tuberculosis remain significant public health challenges, there is a burgeoning rise in non-communicable diseases (NCDs). Hypertension, diabetes mellitus, cardiovascular diseases, and cancers are now leading causes of morbidity and mortality in Kenya Nairobi. This "double burden" of disease requires a healthcare workforce that is skilled not only in infectious disease management but also in chronic care continuity.</w:t>
      </w:r>
    </w:p>
    <w:p>
      <w:pPr>
        <w:pStyle w:val="BodyText"/>
      </w:pPr>
      <w:r>
        <w:t xml:space="preserve">The Doctor General Practitioner is ideally positioned to lead this fight against NCDs. Unlike specialists who often treat acute episodes or specific organ systems, GPs provide holistic, long-term management. They monitor blood pressure and glucose levels, prescribe appropriate medications, and educate patients on lifestyle modifications such as diet and exercise. In the context of Kenya Nairobi’s fast-paced urban lifestyle, where sedentary jobs and processed foods are prevalent, the preventive role of the GP is more critical than ever. By identifying risk factors early in communities across Nairobi’s diverse socio-economic strata, GPs contribute significantly to reducing the long-term economic impact of chronic diseases on families and the healthcare system alike.</w:t>
      </w:r>
    </w:p>
    <w:bookmarkEnd w:id="21"/>
    <w:bookmarkStart w:id="22" w:name="cultural-competence-and-community-trust"/>
    <w:p>
      <w:pPr>
        <w:pStyle w:val="Heading2"/>
      </w:pPr>
      <w:r>
        <w:t xml:space="preserve">Cultural Competence and Community Trust</w:t>
      </w:r>
    </w:p>
    <w:p>
      <w:pPr>
        <w:pStyle w:val="FirstParagraph"/>
      </w:pPr>
      <w:r>
        <w:t xml:space="preserve">Beyond clinical skills, the effectiveness of a Doctor General Practitioner in Kenya Nairobi is deeply rooted in cultural competence and community trust. Nairobi is a melting pot of Kenya’s diverse ethnic groups, each with unique health beliefs, traditions, and communication styles. A GP who understands these nuances can navigate conversations about sensitive topics such as mental health, reproductive rights, and traditional medicine with greater efficacy.</w:t>
      </w:r>
    </w:p>
    <w:p>
      <w:pPr>
        <w:pStyle w:val="BodyText"/>
      </w:pPr>
      <w:r>
        <w:t xml:space="preserve">For instance, many patients in Kenya Nairobi may initially seek care from traditional healers before approaching modern medical facilities. A skilled Doctor General Practitioner does not dismiss these beliefs but engages in respectful dialogue to encourage evidence-based treatment without alienating the patient. This approach fosters trust, which is the cornerstone of effective healthcare delivery. In informal settlements where health literacy may be lower, the GP acts as an educator and advocate, demystifying medical jargon and empowering patients to take charge of their own health. This community-centric model is essential for achieving sustainable health outcomes in a region marked by socio-economic disparities.</w:t>
      </w:r>
    </w:p>
    <w:bookmarkEnd w:id="22"/>
    <w:bookmarkStart w:id="23" w:name="challenges-and-future-prospects"/>
    <w:p>
      <w:pPr>
        <w:pStyle w:val="Heading2"/>
      </w:pPr>
      <w:r>
        <w:t xml:space="preserve">Challenges and Future Prospects</w:t>
      </w:r>
    </w:p>
    <w:p>
      <w:pPr>
        <w:pStyle w:val="FirstParagraph"/>
      </w:pPr>
      <w:r>
        <w:t xml:space="preserve">Despite their critical importance, Doctor General Practitioners in Kenya Nairobi face significant challenges. These include limited access to continuous medical education, inadequate referral systems between private and public sectors, and regulatory ambiguities regarding scope of practice. Furthermore, the migration of skilled healthcare professionals to foreign countries remains a persistent brain drain issue affecting Kenya Nairobi’s health workforce.</w:t>
      </w:r>
    </w:p>
    <w:p>
      <w:pPr>
        <w:pStyle w:val="BodyText"/>
      </w:pPr>
      <w:r>
        <w:t xml:space="preserve">To address these gaps, there is an urgent need for policy reinforcement that recognizes the specialization of general practice. The Kenyan medical council and private healthcare associations must collaborate to establish robust frameworks for GP training, accreditation, and career progression. Additionally, the integration of telemedicine platforms in Kenya Nairobi offers a promising avenue for GPs to connect with specialists remotely, enhancing diagnostic capabilities and patient care quality without requiring immediate physical transfer to tertiary hospitals.</w:t>
      </w:r>
    </w:p>
    <w:bookmarkEnd w:id="23"/>
    <w:bookmarkStart w:id="24" w:name="conclusion"/>
    <w:p>
      <w:pPr>
        <w:pStyle w:val="Heading2"/>
      </w:pPr>
      <w:r>
        <w:t xml:space="preserve">Conclusion</w:t>
      </w:r>
    </w:p>
    <w:p>
      <w:pPr>
        <w:pStyle w:val="FirstParagraph"/>
      </w:pPr>
      <w:r>
        <w:t xml:space="preserve">In conclusion, the Doctor General Practitioner is not merely a medical professional but a cornerstone of the healthcare infrastructure in Kenya Nairobi. They are the guardians of primary care, managing both infectious and chronic diseases while bridging cultural gaps and alleviating pressure on specialized hospitals. As Kenya Nairobi continues to grow and modernize, recognizing, supporting, and empowering GPs must be a national priority. Strengthening this cohort will not only improve individual health outcomes but also contribute to the broader goals of economic stability and social equity in the capital city. The future of healthcare in Kenya Nairobi depends heavily on the resilience and expertise of its Doctor General Practitioners.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Primary Healthcare: The Role of the Doctor General Practitioner in Kenya Nairobi</dc:title>
  <dc:creator/>
  <dc:language>en</dc:language>
  <cp:keywords/>
  <dcterms:created xsi:type="dcterms:W3CDTF">2026-07-29T08:39:25Z</dcterms:created>
  <dcterms:modified xsi:type="dcterms:W3CDTF">2026-07-29T08:39:25Z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