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Care:</w:t>
      </w:r>
      <w:r>
        <w:t xml:space="preserve"> </w:t>
      </w:r>
      <w:r>
        <w:t xml:space="preserve">An</w:t>
      </w:r>
      <w:r>
        <w:t xml:space="preserve"> </w:t>
      </w:r>
      <w:r>
        <w:t xml:space="preserve">Essay</w:t>
      </w:r>
      <w:r>
        <w:t xml:space="preserve"> </w:t>
      </w:r>
      <w:r>
        <w:t xml:space="preserve">on</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d6134c5612a75baf856625586e3c775d64b51ce"/>
    <w:p>
      <w:pPr>
        <w:pStyle w:val="Heading1"/>
      </w:pPr>
      <w:r>
        <w:t xml:space="preserve">The Pillar of Primary Care: The Role and Impact of Doctor General Practitioners in United Kingdom Manchester</w:t>
      </w:r>
    </w:p>
    <w:p>
      <w:pPr>
        <w:pStyle w:val="FirstParagraph"/>
      </w:pPr>
      <w:r>
        <w:t xml:space="preserve">In the vast and intricate architecture of the modern healthcare system, few roles are as foundational or as universally accessible as that of the general practitioner. Within the context of England's National Health Service (NHS), these medical professionals serve not merely as prescribers of medicine, but as diagnosticians, counselors, gatekeepers to specialist care, and long-term health guardians. Nowhere is this vital role more critical than in United Kingdom Manchester (United Kingdom Manchester). As a bustling metropolis known for its rich industrial heritage, vibrant multicultural community, and significant academic medical presence—anchored by the University of Manchester—the city faces a unique confluence of health challenges that place Doctor General Practitioners at the very heart of its public well-being.</w:t>
      </w:r>
    </w:p>
    <w:bookmarkStart w:id="20" w:name="X7a0acec01e83a871dd508e602038560ab9b45cc"/>
    <w:p>
      <w:pPr>
        <w:pStyle w:val="Heading2"/>
      </w:pPr>
      <w:r>
        <w:t xml:space="preserve">The Historical and Cultural Context of Primary Care in Manchester</w:t>
      </w:r>
    </w:p>
    <w:p>
      <w:pPr>
        <w:pStyle w:val="FirstParagraph"/>
      </w:pPr>
      <w:r>
        <w:t xml:space="preserve">To understand the current state and necessity of general practice, one must first appreciate the socio-economic fabric of United Kingdom Manchester. Historically a city built on textiles and industry, it has undergone profound transformation in recent decades. However, this evolution has left behind pockets of significant health inequality. According to local health data disparities often show a stark gradient between affluent suburbs like Wilmslow or Altrincham and deprived inner-city wards such as certain parts of the City Centre or Gorton. Doctor General Practitioners are uniquely positioned to navigate these gradients.</w:t>
      </w:r>
    </w:p>
    <w:p>
      <w:pPr>
        <w:pStyle w:val="BodyText"/>
      </w:pPr>
      <w:r>
        <w:t xml:space="preserve">In United Kingdom Manchester, the community is incredibly diverse, comprising large populations from South Asian, African Caribbean, Eastern European, and Middle Eastern backgrounds. This diversity demands a high degree of cultural competence and linguistic agility from medical staff. A Doctor General Practitioner in this setting must be more than clinically proficient; they must be culturally attuned practitioners capable of bridging gaps between traditional beliefs about health and evidence-based Western medicine. This aspect of their role is crucial in ensuring that preventive care is not only delivered but also accepted and utilized by all demographic groups, thereby reducing the burden on emergency services later on.</w:t>
      </w:r>
    </w:p>
    <w:bookmarkEnd w:id="20"/>
    <w:bookmarkStart w:id="21" w:name="X92441a918ef37cb1024d7ac941c4b3e728bbc04"/>
    <w:p>
      <w:pPr>
        <w:pStyle w:val="Heading2"/>
      </w:pPr>
      <w:r>
        <w:t xml:space="preserve">The Clinical Scope: From Acute Illness to Chronic Disease Management</w:t>
      </w:r>
    </w:p>
    <w:p>
      <w:pPr>
        <w:pStyle w:val="FirstParagraph"/>
      </w:pPr>
      <w:r>
        <w:t xml:space="preserve">The daily reality for a Doctor General Practitioner in United Kingdom Manchester involves a wide spectrum of clinical presentations. Unlike specialists who focus on specific organs or diseases, GPs deal with the whole person. They manage acute infections, such as respiratory illnesses which spike during cold months—a common occurrence in the damp Northern climate—but their most significant workload often lies in chronic disease management.</w:t>
      </w:r>
    </w:p>
    <w:p>
      <w:pPr>
        <w:pStyle w:val="BodyText"/>
      </w:pPr>
      <w:r>
        <w:t xml:space="preserve">In Manchester, conditions such as type 2 diabetes, hypertension (high blood pressure), and cardiovascular diseases are prevalent. Doctor General Practitioners are responsible for the longitudinal care of these patients. This involves regular monitoring, medication adjustment, lifestyle counseling regarding diet and exercise, and screening for complications. For instance, managing a patient with diabetes in Manchester might involve coordinating with local podiatry services to prevent foot ulcers or working closely with ophthalmologists for retinal screenings. The GP acts as the central hub of this multi-disciplinary team, ensuring that care is integrated rather than fragmented.</w:t>
      </w:r>
    </w:p>
    <w:bookmarkEnd w:id="21"/>
    <w:bookmarkStart w:id="22" w:name="mental-health-and-social-determinants"/>
    <w:p>
      <w:pPr>
        <w:pStyle w:val="Heading2"/>
      </w:pPr>
      <w:r>
        <w:t xml:space="preserve">Mental Health and Social Determinants</w:t>
      </w:r>
    </w:p>
    <w:p>
      <w:pPr>
        <w:pStyle w:val="FirstParagraph"/>
      </w:pPr>
      <w:r>
        <w:t xml:space="preserve">A growing challenge in primary care across the United Kingdom, but acutely felt in dense urban environments like Manchester, is mental health. The pressures of modern life, social isolation among the elderly, economic stress following industrial decline or pandemic aftershocks have contributed to rising rates of anxiety and depression. Doctor General Practitioners are often the first point of contact for individuals experiencing mental distress due to their accessibility and the established trust in their communities. While they may not provide long-term psychotherapy themselves, they are pivotal in initial assessment, prescribing medication when necessary, and referring patients to specialized psychological therapies available through NHS Talking Therapies services.</w:t>
      </w:r>
    </w:p>
    <w:p>
      <w:pPr>
        <w:pStyle w:val="BodyText"/>
      </w:pPr>
      <w:r>
        <w:t xml:space="preserve">Furthermore, GPs must address social determinants of health. In United Kingdom Manchester issues such as housing insecurity, fuel poverty directly impact physical health. A patient with asthma may be unable to manage their condition effectively if they live in a damp, cold home. Doctor General Practitioners often play an advocacy role here, referring patients to social prescribers or community support agencies within the city's extensive network of charities and local council services.</w:t>
      </w:r>
    </w:p>
    <w:bookmarkEnd w:id="22"/>
    <w:bookmarkStart w:id="23" w:name="the-educational-and-research-hub"/>
    <w:p>
      <w:pPr>
        <w:pStyle w:val="Heading2"/>
      </w:pPr>
      <w:r>
        <w:t xml:space="preserve">The Educational and Research Hub</w:t>
      </w:r>
    </w:p>
    <w:p>
      <w:pPr>
        <w:pStyle w:val="FirstParagraph"/>
      </w:pPr>
      <w:r>
        <w:t xml:space="preserve">No essay on United Kingdom Manchester can overlook its status as a global leader in medical research. Home to the University of Manchester, one of the UK's largest single-site universities, and major hospitals like Manchester Royal Infirmary, this city is a hub for innovation. Many Doctor General Practitioners here are involved in clinical governance and sometimes participate in research trials or audits that feed into national guidelines.</w:t>
      </w:r>
    </w:p>
    <w:p>
      <w:pPr>
        <w:pStyle w:val="BodyText"/>
      </w:pPr>
      <w:r>
        <w:t xml:space="preserve">This academic environment elevates standard practice. GPs in Manchester are often early adopters of new digital health technologies, such as remote monitoring devices or advanced electronic prescribing systems developed locally. They contribute to a culture of continuous professional development that ensures residents benefit from cutting-edge medical knowledge while still receiving the personal touch characteristic of general practice.</w:t>
      </w:r>
    </w:p>
    <w:bookmarkEnd w:id="23"/>
    <w:bookmarkStart w:id="24" w:name="challenges-and-future-outlook"/>
    <w:p>
      <w:pPr>
        <w:pStyle w:val="Heading2"/>
      </w:pPr>
      <w:r>
        <w:t xml:space="preserve">Challenges and Future Outlook</w:t>
      </w:r>
    </w:p>
    <w:p>
      <w:pPr>
        <w:pStyle w:val="FirstParagraph"/>
      </w:pPr>
      <w:r>
        <w:t xml:space="preserve">Despite their centrality, Doctor General Practitioners face immense pressures. Burnout is a significant concern across the NHS, driven by high patient volumes, administrative burdens, and aging workforce demographics. In United Kingdom Manchester recruitment has been competitive yet challenging due to the demanding nature of inner-city practice areas which often serve higher needs populations with fewer resources per capita.</w:t>
      </w:r>
    </w:p>
    <w:p>
      <w:pPr>
        <w:pStyle w:val="BodyText"/>
      </w:pPr>
      <w:r>
        <w:t xml:space="preserve">The future of general practice in this city will depend on adapting models of care. There is a push toward team-based care, where pharmacists, nurses, and community health workers share the load alongside doctors. Telemedicine has also become permanent fixtures post-pandemic. However, regardless of technological advancements or structural changes the core essence remains unchanged: the relationship between a patient and their Doctor General Practitioner remains an invaluable asset in maintaining public health.</w:t>
      </w:r>
    </w:p>
    <w:bookmarkEnd w:id="24"/>
    <w:bookmarkStart w:id="25" w:name="conclusion"/>
    <w:p>
      <w:pPr>
        <w:pStyle w:val="Heading2"/>
      </w:pPr>
      <w:r>
        <w:t xml:space="preserve">Conclusion</w:t>
      </w:r>
    </w:p>
    <w:p>
      <w:pPr>
        <w:pStyle w:val="FirstParagraph"/>
      </w:pPr>
      <w:r>
        <w:t xml:space="preserve">In conclusion, the Doctor General Practitioner in United Kingdom Manchester is far more than a medical technician. They are educators, advocates, diagnosticians, and community pillars. Operating within a city characterized by both historical resilience and modern complexity they provide essential primary care services that mitigate health inequalities and promote wellness across diverse populations. As healthcare evolves with technology and demographic shifts the role of the GP will continue to expand in scope but its fundamental importance will remain anchored in personal trust, clinical expertise, and unwavering commitment to the community it 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Care: An Essay on Doctor General Practitioners in United Kingdom Manchester</dc:title>
  <dc:creator/>
  <dc:language>en</dc:language>
  <cp:keywords/>
  <dcterms:created xsi:type="dcterms:W3CDTF">2026-07-29T14:28:51Z</dcterms:created>
  <dcterms:modified xsi:type="dcterms:W3CDTF">2026-07-29T14:28:51Z</dcterms:modified>
</cp:coreProperties>
</file>

<file path=docProps/custom.xml><?xml version="1.0" encoding="utf-8"?>
<Properties xmlns="http://schemas.openxmlformats.org/officeDocument/2006/custom-properties" xmlns:vt="http://schemas.openxmlformats.org/officeDocument/2006/docPropsVTypes"/>
</file>