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9441b01ad00992d9cd958edc05ce965078d2e6"/>
    <w:p>
      <w:pPr>
        <w:pStyle w:val="Heading1"/>
      </w:pPr>
      <w:r>
        <w:t xml:space="preserve">The Architect of Prosperity: The Role of the Economist in Argentina, Córdoba</w:t>
      </w:r>
    </w:p>
    <w:p>
      <w:pPr>
        <w:pStyle w:val="FirstParagraph"/>
      </w:pPr>
      <w:r>
        <w:t xml:space="preserve">In the intricate tapestry of global commerce, few roles are as pivotal yet misunderstood as that of the Economist. While often caricatured by popular media as mere forecasters who get predictions wrong every time, economists are actually social scientists who study how societies allocate scarce resources to satisfy unlimited wants. In the specific and vibrant context of Argentina Córdoba, this profession is not merely an academic exercise; it is a critical engine for local development, political stability, and social equity. To understand the value of an Economist in this region requires a deep dive into its unique historical trajectory, its robust agricultural backbone, and its emerging industrial landscape.</w:t>
      </w:r>
      <w:r>
        <w:t xml:space="preserve"> </w:t>
      </w:r>
      <w:r>
        <w:t xml:space="preserve">Argentina has long been known as the "breadbasket of the world," but Córdoba stands as one of its most dynamic pillars within this narrative. Located in the center-west geographic core, Córdoba is not just a province; it is an economic powerhouse that contributes significantly to Argentina’s Gross Domestic Product (GDP). The role of the Economist here extends far beyond balance sheets; it involves navigating a complex web of international trade regulations, domestic inflationary pressures, and regional supply chain dynamics.</w:t>
      </w:r>
      <w:r>
        <w:t xml:space="preserve"> </w:t>
      </w:r>
      <w:r>
        <w:t xml:space="preserve">First and foremost, the agricultural sector serves as the bedrock upon which Córdoba’s economy rests. As a major producer of soybeans, corn, wheat, and beef local Economists play a crucial role in analyzing commodity price trends on global markets such as Chicago or Buenos Aires futures exchanges. They advise farmers on hedging strategies to protect against currency fluctuations and price volatility. In an era where climate change poses significant risks to harvest yields, economists also assess the financial viability of sustainable farming practices versus traditional methods, guiding policy decisions that affect everything from export tariffs to land use regulations.</w:t>
      </w:r>
      <w:r>
        <w:t xml:space="preserve"> </w:t>
      </w:r>
      <w:r>
        <w:t xml:space="preserve">However, viewing Córdoba solely through an agricultural lens would be a profound oversight. Over the past two decades there has been a remarkable diversification into technology and manufacturing often referred to locally as "Silicon Pampa." The presence of multinational corporations in information technology, pharmaceuticals, and automotive parts has transformed Córdoba into one of Latin America’s most important tech hubs. Here Economists are instrumental in analyzing foreign direct investment flows. They evaluate the cost-benefit analysis of establishing operations within the province compared to neighboring regions or countries like Brazil and Chile. By quantifying the impact of tax incentives skilled labor availability, and infrastructure improvements they help shape policies that attract high-value industries which create well-paying jobs for graduates from institutions such as the Universidad Nacional de Córdoba.</w:t>
      </w:r>
      <w:r>
        <w:t xml:space="preserve"> </w:t>
      </w:r>
      <w:r>
        <w:t xml:space="preserve">Furthermore no discussion on Economics can ignore its social dimension particularly in a country with Argentina’s history of income inequality and inflationary cycles. Economists working within Córdoba are often tasked with designing local anti-poverty programs or analyzing the impact of minimum wage adjustments on small businesses. They model how changes in public spending affect access to healthcare education and transportation for residents ranging from urban centers like Capital City Villa María to rural areas deep in the Calchaquí Valleys or Chancaní Hills. Their work ensures that economic growth is inclusive and sustainable preventing boom-bust cycles from devastating vulnerable populations.</w:t>
      </w:r>
      <w:r>
        <w:t xml:space="preserve"> </w:t>
      </w:r>
      <w:r>
        <w:t xml:space="preserve">The political sphere also heavily relies on Economic expertise. Local government officials require rigorous data analysis to justify budget allocations prioritize infrastructure projects such as highway expansions along Ruta Nacional 9 or modernize public transport systems in urban areas like Córdoba Capital City or Rosario de Lerma nearby towns. Economists provide the quantitative backbone for these decisions ensuring that taxpayer funds are utilized efficiently and that long-term fiscal sustainability is maintained even amidst short-term political pressures.</w:t>
      </w:r>
      <w:r>
        <w:t xml:space="preserve"> </w:t>
      </w:r>
      <w:r>
        <w:t xml:space="preserve">Moreover global integration cannot be overstated when considering Argentina’s position within Mercosur and its broader trade relationships with the European Union Asia United States etc.. Economists in Córdoba monitor international sanctions tariffs exchange rate policies and supply chain disruptions caused by geopolitical events such as wars or pandemics. They advise local exporters on how to adapt their strategies to new realities ensuring that Argentine products remain competitive abroad while protecting domestic industries from unfair foreign competition.</w:t>
      </w:r>
      <w:r>
        <w:t xml:space="preserve"> </w:t>
      </w:r>
      <w:r>
        <w:t xml:space="preserve">Education plays a vital role in preparing future economists capable of tackling these multifaceted challenges institutions like Universidad Nacional de Córdoba (UNC) Instituto Universitario CECSA Universidad Católica de Córdoba among others produce professionals who are trained not only in traditional macroeconomic theory but also in behavioral economics data science environmental economics etc.. This interdisciplinary approach equips graduates with the skills needed to analyze complex systems holistically rather than reductionistically.</w:t>
      </w:r>
      <w:r>
        <w:t xml:space="preserve"> </w:t>
      </w:r>
      <w:r>
        <w:t xml:space="preserve">In conclusion an Economist is much more than a number cruncher; they are strategic thinkers policy advisors innovators and advocates for sustainable development. In Argentina Córdoba specifically their work bridges the gap between traditional agriculture modern technology social welfare needs and global market realities. As challenges such as inflation debt sustainability climate change technological disruption continue to evolve so too must the role of economists who must adapt their methodologies frameworks insights to address emerging problems creatively effectively. For anyone interested in shaping the future of this vibrant province understanding appreciating this profession is essential because it lies at heart every decision that determines quality of life prosperity harmony among citizens economic resilience stability over time ultimately securing brighter tomorrow for generations coming after us today.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2026-07-30T03:08:01Z</dcterms:created>
  <dcterms:modified xsi:type="dcterms:W3CDTF">2026-07-30T03:08:01Z</dcterms:modified>
</cp:coreProperties>
</file>

<file path=docProps/custom.xml><?xml version="1.0" encoding="utf-8"?>
<Properties xmlns="http://schemas.openxmlformats.org/officeDocument/2006/custom-properties" xmlns:vt="http://schemas.openxmlformats.org/officeDocument/2006/docPropsVTypes"/>
</file>