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Chile</w:t>
      </w:r>
      <w:r>
        <w:t xml:space="preserve"> </w:t>
      </w:r>
      <w:r>
        <w:t xml:space="preserve">Santiago</w:t>
      </w:r>
    </w:p>
    <w:bookmarkStart w:id="25" w:name="X34a63e0e523eab1706f0c8c4e37ecdb6b2a2aef"/>
    <w:p>
      <w:pPr>
        <w:pStyle w:val="Heading1"/>
      </w:pPr>
      <w:r>
        <w:t xml:space="preserve">The Strategic Role of the Economist in the Contemporary Landscape of Chile Santiago</w:t>
      </w:r>
    </w:p>
    <w:p>
      <w:pPr>
        <w:pStyle w:val="FirstParagraph"/>
      </w:pPr>
      <w:r>
        <w:t xml:space="preserve">In the intricate tapestry of modern economic development, few professions are as pivotal yet misunderstood as that of the economist. Nowhere is this more evident than in</w:t>
      </w:r>
      <w:r>
        <w:t xml:space="preserve"> </w:t>
      </w:r>
      <w:r>
        <w:rPr>
          <w:bCs/>
          <w:b/>
        </w:rPr>
        <w:t xml:space="preserve">Santiago, Chile</w:t>
      </w:r>
      <w:r>
        <w:t xml:space="preserve">, a city that serves not only as a vibrant metropolis but also as the primary engine of South America’s most stable and developed economy. As</w:t>
      </w:r>
      <w:r>
        <w:t xml:space="preserve"> </w:t>
      </w:r>
      <w:r>
        <w:rPr>
          <w:bCs/>
          <w:b/>
        </w:rPr>
        <w:t xml:space="preserve">Chile Santiago</w:t>
      </w:r>
      <w:r>
        <w:t xml:space="preserve"> </w:t>
      </w:r>
      <w:r>
        <w:t xml:space="preserve">continues to evolve amidst global volatility, technological disruption, and social transformation, the role of the</w:t>
      </w:r>
      <w:r>
        <w:t xml:space="preserve"> </w:t>
      </w:r>
      <w:r>
        <w:rPr>
          <w:bCs/>
          <w:b/>
        </w:rPr>
        <w:t xml:space="preserve">Economist</w:t>
      </w:r>
      <w:r>
        <w:t xml:space="preserve"> </w:t>
      </w:r>
      <w:r>
        <w:t xml:space="preserve">has transcended traditional boundaries. No longer confined to academic papers or high-level government policy alone, the</w:t>
      </w:r>
      <w:r>
        <w:t xml:space="preserve"> </w:t>
      </w:r>
      <w:r>
        <w:rPr>
          <w:bCs/>
          <w:b/>
        </w:rPr>
        <w:t xml:space="preserve">Economist</w:t>
      </w:r>
      <w:r>
        <w:t xml:space="preserve"> </w:t>
      </w:r>
      <w:r>
        <w:t xml:space="preserve">in this context acts as a critical architect of sustainable growth, social equity, and fiscal responsibility.</w:t>
      </w:r>
    </w:p>
    <w:p>
      <w:pPr>
        <w:pStyle w:val="BodyText"/>
      </w:pPr>
      <w:r>
        <w:t xml:space="preserve">To understand the weight of this profession in</w:t>
      </w:r>
      <w:r>
        <w:t xml:space="preserve"> </w:t>
      </w:r>
      <w:r>
        <w:rPr>
          <w:bCs/>
          <w:b/>
        </w:rPr>
        <w:t xml:space="preserve">Santiago</w:t>
      </w:r>
      <w:r>
        <w:t xml:space="preserve">, one must first recognize the unique economic identity of</w:t>
      </w:r>
      <w:r>
        <w:t xml:space="preserve"> </w:t>
      </w:r>
      <w:r>
        <w:rPr>
          <w:bCs/>
          <w:b/>
        </w:rPr>
        <w:t xml:space="preserve">Chile Santiago</w:t>
      </w:r>
      <w:r>
        <w:t xml:space="preserve">. Historically known for its copper exports and robust macroeconomic indicators, Chile has long been regarded as an outlier in Latin America due to its adherence to fiscal rules and open trade policies. However, the capital city of</w:t>
      </w:r>
      <w:r>
        <w:t xml:space="preserve"> </w:t>
      </w:r>
      <w:r>
        <w:rPr>
          <w:bCs/>
          <w:b/>
        </w:rPr>
        <w:t xml:space="preserve">Santiago</w:t>
      </w:r>
      <w:r>
        <w:t xml:space="preserve"> </w:t>
      </w:r>
      <w:r>
        <w:t xml:space="preserve">is where these national trends are synthesized into daily reality. It is a hub of financial services, startups, corporate headquarters, and civil society organizations. Consequently, the</w:t>
      </w:r>
      <w:r>
        <w:t xml:space="preserve"> </w:t>
      </w:r>
      <w:r>
        <w:rPr>
          <w:bCs/>
          <w:b/>
        </w:rPr>
        <w:t xml:space="preserve">Economist</w:t>
      </w:r>
      <w:r>
        <w:t xml:space="preserve"> </w:t>
      </w:r>
      <w:r>
        <w:t xml:space="preserve">working in this environment must possess a dual competency: they must understand global macroeconomic forces while simultaneously addressing the hyper-local realities of urban living in</w:t>
      </w:r>
      <w:r>
        <w:t xml:space="preserve"> </w:t>
      </w:r>
      <w:r>
        <w:rPr>
          <w:bCs/>
          <w:b/>
        </w:rPr>
        <w:t xml:space="preserve">Santiago</w:t>
      </w:r>
      <w:r>
        <w:t xml:space="preserve">.</w:t>
      </w:r>
    </w:p>
    <w:bookmarkStart w:id="20" w:name="X8025ae3e1aa7d775d5f903923f37ca8501f9b77"/>
    <w:p>
      <w:pPr>
        <w:pStyle w:val="Heading2"/>
      </w:pPr>
      <w:r>
        <w:t xml:space="preserve">The Evolution of Economic Thought in Santiago</w:t>
      </w:r>
    </w:p>
    <w:p>
      <w:pPr>
        <w:pStyle w:val="FirstParagraph"/>
      </w:pPr>
      <w:r>
        <w:t xml:space="preserve">The history of economics in</w:t>
      </w:r>
      <w:r>
        <w:t xml:space="preserve"> </w:t>
      </w:r>
      <w:r>
        <w:rPr>
          <w:bCs/>
          <w:b/>
        </w:rPr>
        <w:t xml:space="preserve">Chile Santiago</w:t>
      </w:r>
      <w:r>
        <w:t xml:space="preserve"> </w:t>
      </w:r>
      <w:r>
        <w:t xml:space="preserve">is deeply intertwined with the city’s political and social history. During the late 20th century, economists played a controversial role in shaping Chile’s market-oriented reforms. Today, however, the narrative has shifted dramatically. The contemporary</w:t>
      </w:r>
      <w:r>
        <w:t xml:space="preserve"> </w:t>
      </w:r>
      <w:r>
        <w:rPr>
          <w:bCs/>
          <w:b/>
        </w:rPr>
        <w:t xml:space="preserve">Economist</w:t>
      </w:r>
      <w:r>
        <w:t xml:space="preserve"> </w:t>
      </w:r>
      <w:r>
        <w:t xml:space="preserve">in</w:t>
      </w:r>
      <w:r>
        <w:t xml:space="preserve"> </w:t>
      </w:r>
      <w:r>
        <w:rPr>
          <w:bCs/>
          <w:b/>
        </w:rPr>
        <w:t xml:space="preserve">Santiago</w:t>
      </w:r>
      <w:r>
        <w:t xml:space="preserve"> </w:t>
      </w:r>
      <w:r>
        <w:t xml:space="preserve">is tasked with reconciling efficiency with equity. Following the social upheavals of recent years and the convening of a constitutional process, there is an unprecedented demand for economists who can model complex social contracts, tax reforms, and welfare systems.</w:t>
      </w:r>
    </w:p>
    <w:p>
      <w:pPr>
        <w:pStyle w:val="BodyText"/>
      </w:pPr>
      <w:r>
        <w:t xml:space="preserve">In this modern context, the</w:t>
      </w:r>
      <w:r>
        <w:t xml:space="preserve"> </w:t>
      </w:r>
      <w:r>
        <w:rPr>
          <w:bCs/>
          <w:b/>
        </w:rPr>
        <w:t xml:space="preserve">Economist</w:t>
      </w:r>
      <w:r>
        <w:t xml:space="preserve"> </w:t>
      </w:r>
      <w:r>
        <w:t xml:space="preserve">is no longer just a technocrat calculating interest rates; they are advisors on human capital development. In</w:t>
      </w:r>
      <w:r>
        <w:t xml:space="preserve"> </w:t>
      </w:r>
      <w:r>
        <w:rPr>
          <w:bCs/>
          <w:b/>
        </w:rPr>
        <w:t xml:space="preserve">Santiago</w:t>
      </w:r>
      <w:r>
        <w:t xml:space="preserve">, issues such as income inequality, housing affordability in the metropolitan region, and access to quality education are not merely social concerns but economic imperatives. An effective</w:t>
      </w:r>
      <w:r>
        <w:t xml:space="preserve"> </w:t>
      </w:r>
      <w:r>
        <w:rPr>
          <w:bCs/>
          <w:b/>
        </w:rPr>
        <w:t xml:space="preserve">Economist</w:t>
      </w:r>
      <w:r>
        <w:t xml:space="preserve"> </w:t>
      </w:r>
      <w:r>
        <w:t xml:space="preserve">must analyze data to propose solutions that stimulate job creation while ensuring that growth is inclusive. This requires a deep understanding of behavioral economics and labor markets, fields that have become increasingly central to the discourse in</w:t>
      </w:r>
      <w:r>
        <w:t xml:space="preserve"> </w:t>
      </w:r>
      <w:r>
        <w:rPr>
          <w:bCs/>
          <w:b/>
        </w:rPr>
        <w:t xml:space="preserve">Chile Santiago</w:t>
      </w:r>
      <w:r>
        <w:t xml:space="preserve">.</w:t>
      </w:r>
    </w:p>
    <w:bookmarkEnd w:id="20"/>
    <w:bookmarkStart w:id="21" w:name="Xf9841eeb45e5948bccd5aca8b5992e4903836aa"/>
    <w:p>
      <w:pPr>
        <w:pStyle w:val="Heading2"/>
      </w:pPr>
      <w:r>
        <w:t xml:space="preserve">The Technological Disruption and Data Science</w:t>
      </w:r>
    </w:p>
    <w:p>
      <w:pPr>
        <w:pStyle w:val="FirstParagraph"/>
      </w:pPr>
      <w:r>
        <w:t xml:space="preserve">A defining characteristic of the modern</w:t>
      </w:r>
      <w:r>
        <w:t xml:space="preserve"> </w:t>
      </w:r>
      <w:r>
        <w:rPr>
          <w:bCs/>
          <w:b/>
        </w:rPr>
        <w:t xml:space="preserve">Economist</w:t>
      </w:r>
      <w:r>
        <w:t xml:space="preserve"> </w:t>
      </w:r>
      <w:r>
        <w:t xml:space="preserve">in</w:t>
      </w:r>
      <w:r>
        <w:t xml:space="preserve"> </w:t>
      </w:r>
      <w:r>
        <w:rPr>
          <w:bCs/>
          <w:b/>
        </w:rPr>
        <w:t xml:space="preserve">Santiago</w:t>
      </w:r>
      <w:r>
        <w:t xml:space="preserve"> </w:t>
      </w:r>
      <w:r>
        <w:t xml:space="preserve">is their reliance on data science. The digital transformation sweeping through</w:t>
      </w:r>
      <w:r>
        <w:t xml:space="preserve"> </w:t>
      </w:r>
      <w:r>
        <w:rPr>
          <w:bCs/>
          <w:b/>
          <w:iCs/>
          <w:i/>
        </w:rPr>
        <w:t xml:space="preserve">santiago chile</w:t>
      </w:r>
    </w:p>
    <w:p>
      <w:pPr>
        <w:pStyle w:val="BodyText"/>
      </w:pPr>
      <w:r>
        <w:t xml:space="preserve">In this ecosystem, the</w:t>
      </w:r>
      <w:r>
        <w:t xml:space="preserve"> </w:t>
      </w:r>
      <w:r>
        <w:rPr>
          <w:bCs/>
          <w:b/>
        </w:rPr>
        <w:t xml:space="preserve">Economist</w:t>
      </w:r>
      <w:r>
        <w:t xml:space="preserve"> </w:t>
      </w:r>
      <w:r>
        <w:t xml:space="preserve">serves as the interpreter of complex algorithms. They translate raw data into actionable insights for businesses and policymakers. For instance, when analyzing consumer behavior in Santiago’s retail sector, an economist must account for digital payment trends, supply chain disruptions caused by global events like pandemics or geopolitical conflicts in neighboring regions like Peru and Argentina. The agility to adapt models to these rapid changes is a hallmark of the successful</w:t>
      </w:r>
      <w:r>
        <w:t xml:space="preserve"> </w:t>
      </w:r>
      <w:r>
        <w:rPr>
          <w:bCs/>
          <w:b/>
        </w:rPr>
        <w:t xml:space="preserve">Economist</w:t>
      </w:r>
      <w:r>
        <w:t xml:space="preserve"> </w:t>
      </w:r>
      <w:r>
        <w:t xml:space="preserve">today. Without this technical proficiency, economic advice risks becoming obsolete in real-time.</w:t>
      </w:r>
    </w:p>
    <w:bookmarkEnd w:id="21"/>
    <w:bookmarkStart w:id="22" w:name="Xf4e3028c3686a7f1438b565dacb777d3e365d46"/>
    <w:p>
      <w:pPr>
        <w:pStyle w:val="Heading2"/>
      </w:pPr>
      <w:r>
        <w:t xml:space="preserve">Sustainable Development and Green Economics</w:t>
      </w:r>
    </w:p>
    <w:p>
      <w:pPr>
        <w:pStyle w:val="FirstParagraph"/>
      </w:pPr>
      <w:r>
        <w:t xml:space="preserve">Furthermore, the role of the</w:t>
      </w:r>
      <w:r>
        <w:t xml:space="preserve"> </w:t>
      </w:r>
      <w:r>
        <w:rPr>
          <w:bCs/>
          <w:b/>
        </w:rPr>
        <w:t xml:space="preserve">Economist</w:t>
      </w:r>
      <w:r>
        <w:t xml:space="preserve"> </w:t>
      </w:r>
      <w:r>
        <w:t xml:space="preserve">in</w:t>
      </w:r>
      <w:r>
        <w:t xml:space="preserve"> </w:t>
      </w:r>
      <w:r>
        <w:rPr>
          <w:bCs/>
          <w:b/>
        </w:rPr>
        <w:t xml:space="preserve">SantiagoChile Santiago</w:t>
      </w:r>
    </w:p>
    <w:p>
      <w:pPr>
        <w:pStyle w:val="BodyText"/>
      </w:pPr>
      <w:r>
        <w:t xml:space="preserve">The modern</w:t>
      </w:r>
      <w:r>
        <w:t xml:space="preserve"> </w:t>
      </w:r>
      <w:r>
        <w:rPr>
          <w:bCs/>
          <w:b/>
        </w:rPr>
        <w:t xml:space="preserve">Economist</w:t>
      </w:r>
      <w:r>
        <w:t xml:space="preserve"> </w:t>
      </w:r>
      <w:r>
        <w:t xml:space="preserve">must integrate environmental costs into traditional financial models. This involves carbon pricing strategies, investment in renewable energy infrastructure, and assessing the long-term economic viability of green technologies. In</w:t>
      </w:r>
    </w:p>
    <w:p>
      <w:pPr>
        <w:pStyle w:val="BodyText"/>
      </w:pPr>
      <w:r>
        <w:t xml:space="preserve">Santiago, there is a growing sector of "green finance," where economists evaluate the risk profiles of sustainable investments. Whether advising a mining company on its transition to renewable energy or helping a municipal government in</w:t>
      </w:r>
    </w:p>
    <w:p>
      <w:pPr>
        <w:pStyle w:val="BodyText"/>
      </w:pPr>
      <w:r>
        <w:t xml:space="preserve">Santiago budget for climate resilience, the</w:t>
      </w:r>
    </w:p>
    <w:p>
      <w:pPr>
        <w:pStyle w:val="BodyText"/>
      </w:pPr>
      <w:r>
        <w:t xml:space="preserve">Economist plays a custodial role in preserving both financial and natural capital.</w:t>
      </w:r>
    </w:p>
    <w:bookmarkEnd w:id="22"/>
    <w:bookmarkStart w:id="23" w:name="X63482e6e5dd0e43a17507e7cb10a74002622a4f"/>
    <w:p>
      <w:pPr>
        <w:pStyle w:val="Heading2"/>
      </w:pPr>
      <w:r>
        <w:t xml:space="preserve">The Social Responsibility of the Economist</w:t>
      </w:r>
    </w:p>
    <w:p>
      <w:pPr>
        <w:pStyle w:val="FirstParagraph"/>
      </w:pPr>
      <w:r>
        <w:t xml:space="preserve">Beyond technical skills, there is an ethical dimension to the work of an</w:t>
      </w:r>
    </w:p>
    <w:p>
      <w:pPr>
        <w:pStyle w:val="BodyText"/>
      </w:pPr>
      <w:r>
        <w:t xml:space="preserve">Economist in</w:t>
      </w:r>
    </w:p>
    <w:p>
      <w:pPr>
        <w:pStyle w:val="BodyText"/>
      </w:pPr>
      <w:r>
        <w:t xml:space="preserve">Santiago Chile. The stark contrasts between wealth and poverty within the metropolitan area demand a sense of social responsibility. Economists are often at the forefront of policy debates regarding universal basic income, healthcare financing, and pension reform.</w:t>
      </w:r>
    </w:p>
    <w:p>
      <w:pPr>
        <w:pStyle w:val="BodyText"/>
      </w:pPr>
      <w:r>
        <w:t xml:space="preserve">In this regard, the</w:t>
      </w:r>
    </w:p>
    <w:p>
      <w:pPr>
        <w:pStyle w:val="BodyText"/>
      </w:pPr>
      <w:r>
        <w:t xml:space="preserve">EconomistSantiago Chile, where civic engagement is high and political polarization can influence economic outcomes, economists who can articulate their findings clearly contribute to a more informed democracy. They help citizens understand the trade-offs involved in policy decisions, fostering a culture of evidence-based debate rather than ideological conflict.</w:t>
      </w:r>
    </w:p>
    <w:bookmarkEnd w:id="23"/>
    <w:bookmarkStart w:id="24" w:name="conclusion"/>
    <w:p>
      <w:pPr>
        <w:pStyle w:val="Heading2"/>
      </w:pPr>
      <w:r>
        <w:t xml:space="preserve">Conclusion</w:t>
      </w:r>
    </w:p>
    <w:p>
      <w:pPr>
        <w:pStyle w:val="FirstParagraph"/>
      </w:pPr>
      <w:r>
        <w:t xml:space="preserve">In conclusion, the profile of the</w:t>
      </w:r>
    </w:p>
    <w:p>
      <w:pPr>
        <w:pStyle w:val="BodyText"/>
      </w:pPr>
      <w:r>
        <w:t xml:space="preserve">EconomistSantiago Chile has expanded significantly. It is no longer sufficient to simply understand market mechanisms; one must navigate the complex interplay of technology, social justice, and environmental sustainability. The city of Santiago serves as a living laboratory for these economic theories, providing both challenges and opportunities for professionals in the field.</w:t>
      </w:r>
    </w:p>
    <w:p>
      <w:pPr>
        <w:pStyle w:val="BodyText"/>
      </w:pPr>
      <w:r>
        <w:t xml:space="preserve">As</w:t>
      </w:r>
    </w:p>
    <w:p>
      <w:pPr>
        <w:pStyle w:val="BodyText"/>
      </w:pPr>
      <w:r>
        <w:t xml:space="preserve">Chile Santiago continues to strive for higher development goals and greater social cohesion, the</w:t>
      </w:r>
    </w:p>
    <w:p>
      <w:pPr>
        <w:pStyle w:val="BodyText"/>
      </w:pPr>
      <w:r>
        <w:t xml:space="preserve">EconomistSantiago Chile depends not just on natural resources or global trends, but on the wisdom, adaptability, and integrity of its economists.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the Contemporary Landscape of Chile Santiago</dc:title>
  <dc:creator/>
  <cp:keywords/>
  <dcterms:created xsi:type="dcterms:W3CDTF">2026-07-29T13:03:18Z</dcterms:created>
  <dcterms:modified xsi:type="dcterms:W3CDTF">2026-07-29T13:03:18Z</dcterms:modified>
</cp:coreProperties>
</file>

<file path=docProps/custom.xml><?xml version="1.0" encoding="utf-8"?>
<Properties xmlns="http://schemas.openxmlformats.org/officeDocument/2006/custom-properties" xmlns:vt="http://schemas.openxmlformats.org/officeDocument/2006/docPropsVTypes"/>
</file>