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China</w:t>
      </w:r>
      <w:r>
        <w:t xml:space="preserve"> </w:t>
      </w:r>
      <w:r>
        <w:t xml:space="preserve">Beijing</w:t>
      </w:r>
    </w:p>
    <w:bookmarkStart w:id="24" w:name="X6afe7e6f5dca82722055d19c9b1e77ff05f8cf2"/>
    <w:p>
      <w:pPr>
        <w:pStyle w:val="Heading1"/>
      </w:pPr>
      <w:r>
        <w:t xml:space="preserve">The Economist in the Heart of China Beijing</w:t>
      </w:r>
    </w:p>
    <w:p>
      <w:pPr>
        <w:pStyle w:val="FirstParagraph"/>
      </w:pPr>
      <w:r>
        <w:t xml:space="preserve">In the grand tapestry of global financial narratives, few cities possess as much gravitational pull as</w:t>
      </w:r>
      <w:r>
        <w:t xml:space="preserve"> </w:t>
      </w:r>
      <w:r>
        <w:rPr>
          <w:bCs/>
          <w:b/>
        </w:rPr>
        <w:t xml:space="preserve">China Beijing</w:t>
      </w:r>
      <w:r>
        <w:t xml:space="preserve">. It is here, amidst the ancient hutongs and modern skyscrapers that converge at Tiananmen Square, that the contemporary role of The Economist finds its most dynamic testing ground. This essay explores how The Economist serves not merely as a publication but as a vital intellectual compass for those navigating the complex economic currents of China Beijing. It is a space where historical weight meets futuristic ambition, and understanding this duality is essential for any serious observer of global markets.</w:t>
      </w:r>
    </w:p>
    <w:bookmarkStart w:id="20" w:name="Xd5ab1323e238e79038b7c41d62588cc67c9d671"/>
    <w:p>
      <w:pPr>
        <w:pStyle w:val="Heading2"/>
      </w:pPr>
      <w:r>
        <w:t xml:space="preserve">The Unique Economic Landscape of China Beijing</w:t>
      </w:r>
    </w:p>
    <w:p>
      <w:pPr>
        <w:pStyle w:val="FirstParagraph"/>
      </w:pPr>
      <w:r>
        <w:t xml:space="preserve">To understand the necessity of The Economist’s perspective in</w:t>
      </w:r>
      <w:r>
        <w:t xml:space="preserve"> </w:t>
      </w:r>
      <w:r>
        <w:rPr>
          <w:bCs/>
          <w:b/>
        </w:rPr>
        <w:t xml:space="preserve">China Beijing</w:t>
      </w:r>
      <w:r>
        <w:t xml:space="preserve">, one must first appreciate the unique economic architecture that defines the capital. Unlike Shanghai, which often acts as the commercial and financial hub with its international flair, Beijing operates as the political and strategic brain of China’s economy. For an Economist—or indeed any professional relying on rigorous analysis—this distinction is paramount. The policies emanating from Beijing do not just affect domestic consumption; they ripple through supply chains across Asia, influencing energy prices in Europe and manufacturing outputs in America.</w:t>
      </w:r>
    </w:p>
    <w:p>
      <w:pPr>
        <w:pStyle w:val="BodyText"/>
      </w:pPr>
      <w:r>
        <w:t xml:space="preserve">The economic landscape of</w:t>
      </w:r>
      <w:r>
        <w:t xml:space="preserve"> </w:t>
      </w:r>
      <w:r>
        <w:rPr>
          <w:bCs/>
          <w:b/>
        </w:rPr>
        <w:t xml:space="preserve">China Beijing</w:t>
      </w:r>
      <w:r>
        <w:t xml:space="preserve"> </w:t>
      </w:r>
      <w:r>
        <w:t xml:space="preserve">is characterized by a deliberate state-led approach combined with an increasingly vibrant private sector. From the Zhongguancun Science Park, often referred to as "China's Silicon Valley," to the financial districts of Guomao, there is a palpable tension and synergy between government planning and market forces. This environment demands an analytical framework that can decode policy signals rather than just market data. Here, The Economist provides that framework.</w:t>
      </w:r>
    </w:p>
    <w:bookmarkEnd w:id="20"/>
    <w:bookmarkStart w:id="21" w:name="X372081c5ee898adc37b7212190cdf302d47ec60"/>
    <w:p>
      <w:pPr>
        <w:pStyle w:val="Heading2"/>
      </w:pPr>
      <w:r>
        <w:t xml:space="preserve">The Role of The Economist as an Analytical Tool</w:t>
      </w:r>
    </w:p>
    <w:p>
      <w:pPr>
        <w:pStyle w:val="FirstParagraph"/>
      </w:pPr>
      <w:r>
        <w:t xml:space="preserve">The primary function of any publication bearing the name</w:t>
      </w:r>
      <w:r>
        <w:t xml:space="preserve"> </w:t>
      </w:r>
      <w:r>
        <w:rPr>
          <w:bCs/>
          <w:b/>
        </w:rPr>
        <w:t xml:space="preserve">Economist</w:t>
      </w:r>
      <w:r>
        <w:t xml:space="preserve">, particularly one with such a storied reputation for free-market analysis and global reach, is to provide clarity amidst chaos. In the context of</w:t>
      </w:r>
      <w:r>
        <w:t xml:space="preserve"> </w:t>
      </w:r>
      <w:r>
        <w:rPr>
          <w:bCs/>
          <w:b/>
        </w:rPr>
        <w:t xml:space="preserve">China Beijing</w:t>
      </w:r>
      <w:r>
        <w:t xml:space="preserve">, where regulatory shifts can happen overnight and geopolitical tensions frequently flare, The Economist serves as a stabilizing lens. It does not merely report events; it contextualizes them within broader historical and economic trends.</w:t>
      </w:r>
    </w:p>
    <w:p>
      <w:pPr>
        <w:pStyle w:val="BodyText"/>
      </w:pPr>
      <w:r>
        <w:t xml:space="preserve">For professionals in</w:t>
      </w:r>
      <w:r>
        <w:t xml:space="preserve"> </w:t>
      </w:r>
      <w:r>
        <w:rPr>
          <w:bCs/>
          <w:b/>
        </w:rPr>
        <w:t xml:space="preserve">China Beijing</w:t>
      </w:r>
      <w:r>
        <w:t xml:space="preserve">, reading The Economist is an exercise in decoding intent. When the publication analyzes China’s "dual circulation" strategy, it breaks down how the nation aims to boost domestic consumption while maintaining international trade relationships. For investors and business leaders based in Beijing, this level of analysis is indispensable. It transforms vague political rhetoric into actionable economic insights.</w:t>
      </w:r>
    </w:p>
    <w:p>
      <w:pPr>
        <w:pStyle w:val="BodyText"/>
      </w:pPr>
      <w:r>
        <w:t xml:space="preserve">Moreover, The Economist’s global perspective offers a counterbalance to local narratives. In</w:t>
      </w:r>
      <w:r>
        <w:t xml:space="preserve"> </w:t>
      </w:r>
      <w:r>
        <w:rPr>
          <w:bCs/>
          <w:b/>
        </w:rPr>
        <w:t xml:space="preserve">China Beijing</w:t>
      </w:r>
      <w:r>
        <w:t xml:space="preserve">, where information can be tightly controlled or heavily curated, an independent voice from outside provides a crucial reference point. It allows those on the ground to verify assumptions and challenge biases. This external validation is essential for maintaining robust economic models that accurately reflect reality rather than official projections.</w:t>
      </w:r>
    </w:p>
    <w:bookmarkEnd w:id="21"/>
    <w:bookmarkStart w:id="22" w:name="bridging-culture-and-commerce"/>
    <w:p>
      <w:pPr>
        <w:pStyle w:val="Heading2"/>
      </w:pPr>
      <w:r>
        <w:t xml:space="preserve">Bridging Culture and Commerce</w:t>
      </w:r>
    </w:p>
    <w:p>
      <w:pPr>
        <w:pStyle w:val="FirstParagraph"/>
      </w:pPr>
      <w:r>
        <w:t xml:space="preserve">The intersection of culture and commerce in</w:t>
      </w:r>
      <w:r>
        <w:t xml:space="preserve"> </w:t>
      </w:r>
      <w:r>
        <w:rPr>
          <w:bCs/>
          <w:b/>
        </w:rPr>
        <w:t xml:space="preserve">China Beijing</w:t>
      </w:r>
      <w:r>
        <w:t xml:space="preserve"> </w:t>
      </w:r>
      <w:r>
        <w:t xml:space="preserve">adds another layer of complexity that The Economist addresses with nuance. The city is a repository of centuries-old traditions coexisting with cutting-edge technology. For an Economist focusing on this region, understanding the cultural underpinnings of economic behavior is as important as understanding interest rates and GDP growth.</w:t>
      </w:r>
    </w:p>
    <w:p>
      <w:pPr>
        <w:pStyle w:val="BodyText"/>
      </w:pPr>
      <w:r>
        <w:t xml:space="preserve">The publication excels in exploring how traditional values influence modern business practices in Beijing. The concept of "Guanxi" (relationships) remains a cornerstone of Chinese business, but it is evolving rapidly under the influence of digital platforms and global standards. The Economist’s coverage delves into these subtleties, offering profiles of entrepreneurs who are navigating this transition. It highlights how startups in Beijing are balancing local regulatory compliance with global expansion strategies.</w:t>
      </w:r>
    </w:p>
    <w:p>
      <w:pPr>
        <w:pStyle w:val="BodyText"/>
      </w:pPr>
      <w:r>
        <w:t xml:space="preserve">Furthermore, The Economist often examines the social implications of economic policies in</w:t>
      </w:r>
      <w:r>
        <w:t xml:space="preserve"> </w:t>
      </w:r>
      <w:r>
        <w:rPr>
          <w:bCs/>
          <w:b/>
        </w:rPr>
        <w:t xml:space="preserve">China Beijing</w:t>
      </w:r>
      <w:r>
        <w:t xml:space="preserve">. Topics such as income inequality, urbanization, and environmental sustainability are not treated as peripheral issues but as central economic factors. In a city grappling with rapid development, these social dynamics directly impact labor markets and consumer behavior. By integrating these perspectives, The Economist provides a holistic view that is critical for long-term strategic planning.</w:t>
      </w:r>
    </w:p>
    <w:bookmarkEnd w:id="22"/>
    <w:bookmarkStart w:id="23" w:name="X5db97080f47a729720f63b4ca166cab24e25be2"/>
    <w:p>
      <w:pPr>
        <w:pStyle w:val="Heading2"/>
      </w:pPr>
      <w:r>
        <w:t xml:space="preserve">The Future of Economic Discourse in Beijing</w:t>
      </w:r>
    </w:p>
    <w:p>
      <w:pPr>
        <w:pStyle w:val="FirstParagraph"/>
      </w:pPr>
      <w:r>
        <w:t xml:space="preserve">Looking ahead, the role of The Economist in</w:t>
      </w:r>
      <w:r>
        <w:t xml:space="preserve"> </w:t>
      </w:r>
      <w:r>
        <w:rPr>
          <w:bCs/>
          <w:b/>
        </w:rPr>
        <w:t xml:space="preserve">China Beijing</w:t>
      </w:r>
      <w:r>
        <w:t xml:space="preserve"> </w:t>
      </w:r>
      <w:r>
        <w:t xml:space="preserve">will likely become even more significant as China continues to assert its position on the global stage. The transition from high-speed growth to high-quality development is a narrative that defines contemporary China, and Beijing is at the forefront of this shift. Policies aimed at green energy, technological self-reliance, and social welfare are reshaping the economic landscape.</w:t>
      </w:r>
    </w:p>
    <w:p>
      <w:pPr>
        <w:pStyle w:val="BodyText"/>
      </w:pPr>
      <w:r>
        <w:t xml:space="preserve">The Economist stands ready to document and interpret these changes. Its commitment to data-driven journalism ensures that readers in</w:t>
      </w:r>
      <w:r>
        <w:t xml:space="preserve"> </w:t>
      </w:r>
      <w:r>
        <w:rPr>
          <w:bCs/>
          <w:b/>
        </w:rPr>
        <w:t xml:space="preserve">China Beijing</w:t>
      </w:r>
      <w:r>
        <w:t xml:space="preserve"> </w:t>
      </w:r>
      <w:r>
        <w:t xml:space="preserve">receive accurate assessments of policy effectiveness. Whether it is analyzing the impact of carbon neutrality goals on heavy industries or evaluating the success of digital currency initiatives, The Economist provides the evidence-based analysis required to make informed decisions.</w:t>
      </w:r>
    </w:p>
    <w:p>
      <w:pPr>
        <w:pStyle w:val="BodyText"/>
      </w:pPr>
      <w:r>
        <w:t xml:space="preserve">In conclusion, The Economist is more than a magazine; it is an essential companion for anyone engaged with the economic destiny of</w:t>
      </w:r>
      <w:r>
        <w:t xml:space="preserve"> </w:t>
      </w:r>
      <w:r>
        <w:rPr>
          <w:bCs/>
          <w:b/>
        </w:rPr>
        <w:t xml:space="preserve">China Beijing</w:t>
      </w:r>
      <w:r>
        <w:t xml:space="preserve">. It offers clarity in complexity, context in controversy, and perspective in polarization. As Beijing continues to evolve as a global economic powerhouse, the insights provided by such rigorous analysis will remain invaluable. For students, professionals, and policymakers alike, engaging with The Economist’s coverage of China Beijing is not just an option—it is a necessity for understanding one of the most important economic engines of the 21st century.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the Heart of China Beijing</dc:title>
  <dc:creator/>
  <dc:language>en</dc:language>
  <cp:keywords/>
  <dcterms:created xsi:type="dcterms:W3CDTF">2026-07-29T07:02:35Z</dcterms:created>
  <dcterms:modified xsi:type="dcterms:W3CDTF">2026-07-29T07:02:35Z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