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Guangzhou:</w:t>
      </w:r>
      <w:r>
        <w:t xml:space="preserve"> </w:t>
      </w:r>
      <w:r>
        <w:t xml:space="preserve">Navigating</w:t>
      </w:r>
      <w:r>
        <w:t xml:space="preserve"> </w:t>
      </w:r>
      <w:r>
        <w:t xml:space="preserve">Global</w:t>
      </w:r>
      <w:r>
        <w:t xml:space="preserve"> </w:t>
      </w:r>
      <w:r>
        <w:t xml:space="preserve">Trade</w:t>
      </w:r>
      <w:r>
        <w:t xml:space="preserve"> </w:t>
      </w:r>
      <w:r>
        <w:t xml:space="preserve">and</w:t>
      </w:r>
      <w:r>
        <w:t xml:space="preserve"> </w:t>
      </w:r>
      <w:r>
        <w:t xml:space="preserve">Local</w:t>
      </w:r>
      <w:r>
        <w:t xml:space="preserve"> </w:t>
      </w:r>
      <w:r>
        <w:t xml:space="preserve">Innovation</w:t>
      </w:r>
    </w:p>
    <w:bookmarkStart w:id="26" w:name="Xa6d7592d14f98f579c6cea8736fd59afec3c960"/>
    <w:p>
      <w:pPr>
        <w:pStyle w:val="Heading1"/>
      </w:pPr>
      <w:r>
        <w:t xml:space="preserve">The Strategic Role of the Economist in China Guangzhou</w:t>
      </w:r>
    </w:p>
    <w:p>
      <w:pPr>
        <w:pStyle w:val="FirstParagraph"/>
      </w:pPr>
      <w:r>
        <w:t xml:space="preserve">In the complex tapestry of global commerce, few cities serve as a more vital nexus than Guangzhou, China. As one of the oldest and most enduring port cities in South China, it has historically functioned as the primary gateway for Western trade. Today, however, its role has evolved from a traditional manufacturing hub to a sophisticated center for digital innovation, financial services, and international logistics. At the heart of this transformation is the critical figure of the</w:t>
      </w:r>
      <w:r>
        <w:t xml:space="preserve"> </w:t>
      </w:r>
      <w:r>
        <w:rPr>
          <w:bCs/>
          <w:b/>
        </w:rPr>
        <w:t xml:space="preserve">Economist</w:t>
      </w:r>
      <w:r>
        <w:t xml:space="preserve">. In</w:t>
      </w:r>
      <w:r>
        <w:t xml:space="preserve"> </w:t>
      </w:r>
      <w:r>
        <w:rPr>
          <w:bCs/>
          <w:b/>
        </w:rPr>
        <w:t xml:space="preserve">China Guangzhou</w:t>
      </w:r>
      <w:r>
        <w:t xml:space="preserve">, the economist is not merely an observer of market trends but an active architect of policy, a strategist for corporate expansion, and a bridge between local heritage and global future.</w:t>
      </w:r>
    </w:p>
    <w:bookmarkStart w:id="20" w:name="Xd714b3bbdceeaaed5bf8ab4009298052e7ec738"/>
    <w:p>
      <w:pPr>
        <w:pStyle w:val="Heading2"/>
      </w:pPr>
      <w:r>
        <w:t xml:space="preserve">The Historical Context: From Canton System to Modern Metropolis</w:t>
      </w:r>
    </w:p>
    <w:p>
      <w:pPr>
        <w:pStyle w:val="FirstParagraph"/>
      </w:pPr>
      <w:r>
        <w:t xml:space="preserve">To understand the contemporary importance of the economist in this region, one must first acknowledge its historical weight. For centuries, Guangzhou was known as "Canton," the sole port open to foreign merchants during the Qing Dynasty. This legacy established a deep cultural familiarity with international trade protocols and cross-border negotiation. In modern times, this history provides a unique foundation for economic analysis. The</w:t>
      </w:r>
      <w:r>
        <w:t xml:space="preserve"> </w:t>
      </w:r>
      <w:r>
        <w:rPr>
          <w:bCs/>
          <w:b/>
        </w:rPr>
        <w:t xml:space="preserve">Economist</w:t>
      </w:r>
      <w:r>
        <w:t xml:space="preserve"> </w:t>
      </w:r>
      <w:r>
        <w:t xml:space="preserve">operating in</w:t>
      </w:r>
      <w:r>
        <w:t xml:space="preserve"> </w:t>
      </w:r>
      <w:r>
        <w:rPr>
          <w:bCs/>
          <w:b/>
        </w:rPr>
        <w:t xml:space="preserve">China Guangzhou</w:t>
      </w:r>
      <w:r>
        <w:t xml:space="preserve"> </w:t>
      </w:r>
      <w:r>
        <w:t xml:space="preserve">leverages this historical context to interpret current market behaviors that are deeply rooted in trust-based networking (guanxi) while simultaneously adapting to rigid regulatory frameworks.</w:t>
      </w:r>
    </w:p>
    <w:p>
      <w:pPr>
        <w:pStyle w:val="BodyText"/>
      </w:pPr>
      <w:r>
        <w:t xml:space="preserve">The city’s economy is characterized by a dual structure: a robust traditional sector comprising textiles, ceramics, and electronics trading, and a burgeoning high-tech sector driven by artificial intelligence, biotechnology, and green energy. The economist plays a pivotal role in analyzing the transition between these sectors. They must assess how legacy industries can be digitized without losing their competitive edge in global supply chains. This requires a nuanced understanding of both micro-level operational costs within Guangzhou’s manufacturing clusters and macro-level shifts in international demand.</w:t>
      </w:r>
    </w:p>
    <w:bookmarkEnd w:id="20"/>
    <w:bookmarkStart w:id="21" w:name="Xdd475f7a1df2c64af952910195a417be93b21c9"/>
    <w:p>
      <w:pPr>
        <w:pStyle w:val="Heading2"/>
      </w:pPr>
      <w:r>
        <w:t xml:space="preserve">The Impact of the Greater Bay Area Initiative</w:t>
      </w:r>
    </w:p>
    <w:p>
      <w:pPr>
        <w:pStyle w:val="FirstParagraph"/>
      </w:pPr>
      <w:r>
        <w:t xml:space="preserve">A significant driver shaping the economic landscape of Guangzhou is its inclusion in the Guangdong-Hong Kong-Macao Greater Bay Area (GBA) initiative. This strategic national plan aims to create a world-class urban agglomeration comparable to New York, San Francisco, and Tokyo. For the economist based in Guangzhou, this presents both immense opportunity and complex analytical challenges. The integration of three distinct legal systems—Mainland China’s socialist market economy, Hong Kong’s common law free port status, and Macau’s liberalized gaming and tourism sector—requires sophisticated economic modeling.</w:t>
      </w:r>
    </w:p>
    <w:p>
      <w:pPr>
        <w:pStyle w:val="BodyText"/>
      </w:pPr>
      <w:r>
        <w:t xml:space="preserve">The economist must evaluate the flow of capital, talent, and technology across these borders. In</w:t>
      </w:r>
      <w:r>
        <w:t xml:space="preserve"> </w:t>
      </w:r>
      <w:r>
        <w:rPr>
          <w:bCs/>
          <w:b/>
        </w:rPr>
        <w:t xml:space="preserve">China Guangzhou</w:t>
      </w:r>
      <w:r>
        <w:t xml:space="preserve">, this involves analyzing infrastructure projects like the Hong Kong-Zhuhai-Macau Bridge and its impact on logistics efficiency. Furthermore, it involves understanding policy harmonization efforts regarding intellectual property rights, financial services regulations, and labor mobility. The economist acts as a translator of regulatory environments, helping businesses navigate the friction points that arise when integrating into this massive economic zone.</w:t>
      </w:r>
    </w:p>
    <w:bookmarkEnd w:id="21"/>
    <w:bookmarkStart w:id="22" w:name="Xeef8ee2af691288542267f673cb227d53e3c0fa"/>
    <w:p>
      <w:pPr>
        <w:pStyle w:val="Heading2"/>
      </w:pPr>
      <w:r>
        <w:t xml:space="preserve">Digital Economy and E-Commerce: Guangzhou’s New Frontier</w:t>
      </w:r>
    </w:p>
    <w:p>
      <w:pPr>
        <w:pStyle w:val="FirstParagraph"/>
      </w:pPr>
      <w:r>
        <w:t xml:space="preserve">Guangzhou is rapidly emerging as a hub for the digital economy, particularly in e-commerce and live-streaming commerce. Platforms based in or heavily operating within the city have revolutionized how goods are marketed and sold domestically and internationally. The modern economist here must be well-versed in data analytics, understanding consumer behavior patterns generated by massive datasets. Unlike traditional economists who relied on lagging indicators such as GDP or industrial output, the contemporary economist in Guangzhou utilizes real-time data from digital platforms to predict market trends.</w:t>
      </w:r>
    </w:p>
    <w:p>
      <w:pPr>
        <w:pStyle w:val="BodyText"/>
      </w:pPr>
      <w:r>
        <w:t xml:space="preserve">This shift has given rise to new economic roles, including supply chain optimization specialists and digital marketing analysts. The economist in</w:t>
      </w:r>
      <w:r>
        <w:t xml:space="preserve"> </w:t>
      </w:r>
      <w:r>
        <w:rPr>
          <w:bCs/>
          <w:b/>
        </w:rPr>
        <w:t xml:space="preserve">China Guangzhou</w:t>
      </w:r>
      <w:r>
        <w:t xml:space="preserve"> </w:t>
      </w:r>
      <w:r>
        <w:t xml:space="preserve">must assess how algorithms influence consumer spending and how platform monopolies affect competition. They provide critical insights into the sustainability of rapid growth models, ensuring that the boom in digital trade does not lead to systemic risks or market distortions. By analyzing user engagement metrics alongside traditional financial statements, they offer a holistic view of corporate health in the digital age.</w:t>
      </w:r>
    </w:p>
    <w:bookmarkEnd w:id="22"/>
    <w:bookmarkStart w:id="23" w:name="sustainability-and-green-finance"/>
    <w:p>
      <w:pPr>
        <w:pStyle w:val="Heading2"/>
      </w:pPr>
      <w:r>
        <w:t xml:space="preserve">Sustainability and Green Finance</w:t>
      </w:r>
    </w:p>
    <w:p>
      <w:pPr>
        <w:pStyle w:val="FirstParagraph"/>
      </w:pPr>
      <w:r>
        <w:t xml:space="preserve">As China commits to ambitious carbon neutrality goals by 2060, Guangzhou faces pressure to transition toward a green economy. The economist plays a crucial role in this transition by evaluating the financial viability of renewable energy projects, sustainable manufacturing processes, and eco-friendly urban planning initiatives. In</w:t>
      </w:r>
      <w:r>
        <w:t xml:space="preserve"> </w:t>
      </w:r>
      <w:r>
        <w:rPr>
          <w:bCs/>
          <w:b/>
        </w:rPr>
        <w:t xml:space="preserve">China Guangzhou</w:t>
      </w:r>
      <w:r>
        <w:t xml:space="preserve">, where air quality and environmental sustainability have become major public concerns, economic policies must balance industrial growth with ecological preservation.</w:t>
      </w:r>
    </w:p>
    <w:p>
      <w:pPr>
        <w:pStyle w:val="BodyText"/>
      </w:pPr>
      <w:r>
        <w:t xml:space="preserve">The economist analyzes green bond markets, carbon trading schemes, and subsidies for electric vehicle adoption. They provide cost-benefit analyses for industries considering the switch to sustainable practices. This involves not just environmental science but also financial risk management. For instance, assessing the long-term profitability of a factory upgrading its machinery to meet stricter emission standards requires projecting future regulatory costs against current operational savings. The economist thus becomes a steward of sustainable development, ensuring that economic progress does not come at an unacceptable ecological cost.</w:t>
      </w:r>
    </w:p>
    <w:bookmarkEnd w:id="23"/>
    <w:bookmarkStart w:id="24" w:name="Xa3f1fb4f96082137e1c677961ba7ced8947c864"/>
    <w:p>
      <w:pPr>
        <w:pStyle w:val="Heading2"/>
      </w:pPr>
      <w:r>
        <w:t xml:space="preserve">Global Outlook: Navigating Geopolitics and Trade Wars</w:t>
      </w:r>
    </w:p>
    <w:p>
      <w:pPr>
        <w:pStyle w:val="FirstParagraph"/>
      </w:pPr>
      <w:r>
        <w:t xml:space="preserve">In an era of increasing geopolitical tension and shifting global trade alliances, the economist in Guangzhou must possess a keen sense of international relations. Tariffs, export controls, and sanctions can rapidly alter the competitive landscape for Guangzhou’s exporters. The economist monitors global political developments to forecast potential disruptions in supply chains. They advise multinational corporations on risk mitigation strategies, such as diversifying supplier bases or adjusting pricing models in response to currency fluctuations.</w:t>
      </w:r>
    </w:p>
    <w:p>
      <w:pPr>
        <w:pStyle w:val="BodyText"/>
      </w:pPr>
      <w:r>
        <w:t xml:space="preserve">Moreover, the economist facilitates Guangzhou’s integration into global value chains by identifying emerging markets for local products. Whether it is exporting high-speed rail technology to Southeast Asia or digital services to Africa, the economist identifies opportunities where Guangzhou’s expertise can meet international demand. This outward-looking perspective is essential for maintaining the city’s relevance in a multipolar world.</w:t>
      </w:r>
    </w:p>
    <w:bookmarkEnd w:id="24"/>
    <w:bookmarkStart w:id="25" w:name="conclusion"/>
    <w:p>
      <w:pPr>
        <w:pStyle w:val="Heading2"/>
      </w:pPr>
      <w:r>
        <w:t xml:space="preserve">Conclusion</w:t>
      </w:r>
    </w:p>
    <w:p>
      <w:pPr>
        <w:pStyle w:val="FirstParagraph"/>
      </w:pPr>
      <w:r>
        <w:t xml:space="preserve">In conclusion, the role of the economist in</w:t>
      </w:r>
      <w:r>
        <w:t xml:space="preserve"> </w:t>
      </w:r>
      <w:r>
        <w:rPr>
          <w:bCs/>
          <w:b/>
        </w:rPr>
        <w:t xml:space="preserve">China Guangzhou</w:t>
      </w:r>
      <w:r>
        <w:t xml:space="preserve"> </w:t>
      </w:r>
      <w:r>
        <w:t xml:space="preserve">is multifaceted and indispensable. From interpreting historical trade legacies to navigating the complexities of the Greater Bay Area, from harnessing digital data to promoting green sustainability, and from managing geopolitical risks to fostering global integration, these professionals are central to the city’s continued success. They provide the intellectual infrastructure necessary for businesses and policymakers to make informed decisions in an increasingly volatile world. As Guangzhou continues its journey toward becoming a leading global metropolis, the insights provided by its economists will remain crucial in shaping a prosperous, innovative, and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China Guangzhou: Navigating Global Trade and Local Innovation</dc:title>
  <dc:creator/>
  <cp:keywords/>
  <dcterms:created xsi:type="dcterms:W3CDTF">2026-07-30T03:08:43Z</dcterms:created>
  <dcterms:modified xsi:type="dcterms:W3CDTF">2026-07-30T03:08:43Z</dcterms:modified>
</cp:coreProperties>
</file>

<file path=docProps/custom.xml><?xml version="1.0" encoding="utf-8"?>
<Properties xmlns="http://schemas.openxmlformats.org/officeDocument/2006/custom-properties" xmlns:vt="http://schemas.openxmlformats.org/officeDocument/2006/docPropsVTypes"/>
</file>