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Strategic</w:t>
      </w:r>
      <w:r>
        <w:t xml:space="preserve"> </w:t>
      </w:r>
      <w:r>
        <w:t xml:space="preserve">Analysis</w:t>
      </w:r>
    </w:p>
    <w:bookmarkStart w:id="26" w:name="X6a407d5835dd48cacfb61b6a36aa23e8e027fc7"/>
    <w:p>
      <w:pPr>
        <w:pStyle w:val="Heading1"/>
      </w:pPr>
      <w:r>
        <w:t xml:space="preserve">The Economist in France Marseille: A Strategic Analysis of Mediterranean Trade and Regional Identity</w:t>
      </w:r>
    </w:p>
    <w:p>
      <w:pPr>
        <w:pStyle w:val="FirstParagraph"/>
      </w:pPr>
      <w:r>
        <w:t xml:space="preserve">In the grand tapestry of global economic discourse, few locations offer as potent a lens through which to view the complexities of modern commerce as</w:t>
      </w:r>
      <w:r>
        <w:t xml:space="preserve"> </w:t>
      </w:r>
      <w:r>
        <w:rPr>
          <w:bCs/>
          <w:b/>
        </w:rPr>
        <w:t xml:space="preserve">France Marseille</w:t>
      </w:r>
      <w:r>
        <w:t xml:space="preserve">. For any dedicated</w:t>
      </w:r>
      <w:r>
        <w:t xml:space="preserve"> </w:t>
      </w:r>
      <w:r>
        <w:rPr>
          <w:bCs/>
          <w:b/>
        </w:rPr>
        <w:t xml:space="preserve">Economist</w:t>
      </w:r>
      <w:r>
        <w:t xml:space="preserve">, this city is not merely a port on a map; it is a living laboratory of free trade, cultural intersection, and structural transformation. To understand the economic trajectory of southern Europe, one must first look to the historic gateway where East meets West. This essay explores how an</w:t>
      </w:r>
      <w:r>
        <w:t xml:space="preserve"> </w:t>
      </w:r>
      <w:r>
        <w:rPr>
          <w:bCs/>
          <w:b/>
        </w:rPr>
        <w:t xml:space="preserve">Economist</w:t>
      </w:r>
      <w:r>
        <w:t xml:space="preserve"> </w:t>
      </w:r>
      <w:r>
        <w:t xml:space="preserve">analyzing</w:t>
      </w:r>
      <w:r>
        <w:t xml:space="preserve"> </w:t>
      </w:r>
      <w:r>
        <w:rPr>
          <w:bCs/>
          <w:b/>
        </w:rPr>
        <w:t xml:space="preserve">France Marseille</w:t>
      </w:r>
      <w:r>
        <w:t xml:space="preserve"> </w:t>
      </w:r>
      <w:r>
        <w:t xml:space="preserve">uncovers critical insights into globalization, regional policy, and the evolving nature of industrial capitalism in the 21st century.</w:t>
      </w:r>
    </w:p>
    <w:bookmarkStart w:id="20" w:name="X7465f1074df4fcd811b17c70e278259626ae5aa"/>
    <w:p>
      <w:pPr>
        <w:pStyle w:val="Heading2"/>
      </w:pPr>
      <w:r>
        <w:t xml:space="preserve">The Historical Weight of Marseille as a Commercial Hub</w:t>
      </w:r>
    </w:p>
    <w:p>
      <w:pPr>
        <w:pStyle w:val="FirstParagraph"/>
      </w:pPr>
      <w:r>
        <w:t xml:space="preserve">The story of</w:t>
      </w:r>
      <w:r>
        <w:t xml:space="preserve"> </w:t>
      </w:r>
      <w:r>
        <w:rPr>
          <w:bCs/>
          <w:b/>
        </w:rPr>
        <w:t xml:space="preserve">Economist</w:t>
      </w:r>
      <w:r>
        <w:t xml:space="preserve">-level analysis begins with history.</w:t>
      </w:r>
      <w:r>
        <w:t xml:space="preserve"> </w:t>
      </w:r>
      <w:r>
        <w:rPr>
          <w:bCs/>
          <w:b/>
        </w:rPr>
        <w:t xml:space="preserve">France Marseille</w:t>
      </w:r>
      <w:r>
        <w:t xml:space="preserve">, founded by Greek colonizers as Massalia over twenty-five centuries ago, has never truly abandoned its maritime identity. For the modern analyst, the city serves as a testament to the resilience of trade routes. Unlike Paris, which is often viewed through the prism of political administration and centralized power,</w:t>
      </w:r>
      <w:r>
        <w:t xml:space="preserve"> </w:t>
      </w:r>
      <w:r>
        <w:rPr>
          <w:bCs/>
          <w:b/>
        </w:rPr>
        <w:t xml:space="preserve">France Marseille</w:t>
      </w:r>
      <w:r>
        <w:t xml:space="preserve"> </w:t>
      </w:r>
      <w:r>
        <w:t xml:space="preserve">operates on logic dictated by logistics, supply chains, and international connectivity. An</w:t>
      </w:r>
      <w:r>
        <w:t xml:space="preserve"> </w:t>
      </w:r>
      <w:r>
        <w:rPr>
          <w:bCs/>
          <w:b/>
        </w:rPr>
        <w:t xml:space="preserve">Economist</w:t>
      </w:r>
      <w:r>
        <w:t xml:space="preserve"> </w:t>
      </w:r>
      <w:r>
        <w:t xml:space="preserve">studying this region must appreciate that its economy was not imposed from above but evolved organically through centuries of mercantile exchange. This foundational understanding is crucial when analyzing current economic policies; the local workforce and business owners possess a deep-seated cultural intuition regarding commerce that differs significantly from the rest of continental Europe.</w:t>
      </w:r>
    </w:p>
    <w:bookmarkEnd w:id="20"/>
    <w:bookmarkStart w:id="21" w:name="the-port-as-an-economic-engine"/>
    <w:p>
      <w:pPr>
        <w:pStyle w:val="Heading2"/>
      </w:pPr>
      <w:r>
        <w:t xml:space="preserve">The Port as an Economic Engine</w:t>
      </w:r>
    </w:p>
    <w:p>
      <w:pPr>
        <w:pStyle w:val="FirstParagraph"/>
      </w:pPr>
      <w:r>
        <w:t xml:space="preserve">The primary asset of</w:t>
      </w:r>
      <w:r>
        <w:t xml:space="preserve"> </w:t>
      </w:r>
      <w:r>
        <w:rPr>
          <w:bCs/>
          <w:b/>
        </w:rPr>
        <w:t xml:space="preserve">France Marseille</w:t>
      </w:r>
      <w:r>
        <w:t xml:space="preserve">, and consequently the primary subject of study for any serious</w:t>
      </w:r>
      <w:r>
        <w:t xml:space="preserve"> </w:t>
      </w:r>
      <w:r>
        <w:rPr>
          <w:bCs/>
          <w:b/>
        </w:rPr>
        <w:t xml:space="preserve">Economist</w:t>
      </w:r>
      <w:r>
        <w:t xml:space="preserve">, is its port. The Grand Port Maritime de Marseille-Fos is one of the busiest ports in the Mediterranean and a critical node in global shipping networks. For an</w:t>
      </w:r>
      <w:r>
        <w:t xml:space="preserve"> </w:t>
      </w:r>
      <w:r>
        <w:rPr>
          <w:bCs/>
          <w:b/>
        </w:rPr>
        <w:t xml:space="preserve">Economist</w:t>
      </w:r>
      <w:r>
        <w:t xml:space="preserve">, this represents more than just cargo tonnage; it symbolizes integration into emerging markets, particularly across North Africa and the Middle East. In recent years, as traditional Atlantic trade routes face congestion and geopolitical friction, the strategic importance of</w:t>
      </w:r>
      <w:r>
        <w:t xml:space="preserve"> </w:t>
      </w:r>
      <w:r>
        <w:rPr>
          <w:bCs/>
          <w:b/>
        </w:rPr>
        <w:t xml:space="preserve">France Marseille</w:t>
      </w:r>
      <w:r>
        <w:t xml:space="preserve"> </w:t>
      </w:r>
      <w:r>
        <w:t xml:space="preserve">has surged. The</w:t>
      </w:r>
      <w:r>
        <w:t xml:space="preserve"> </w:t>
      </w:r>
      <w:r>
        <w:rPr>
          <w:bCs/>
          <w:b/>
        </w:rPr>
        <w:t xml:space="preserve">Economist</w:t>
      </w:r>
      <w:r>
        <w:t xml:space="preserve"> </w:t>
      </w:r>
      <w:r>
        <w:t xml:space="preserve">must evaluate how digitalization within these ports can reduce logistical bottlenecks, thereby enhancing the competitive advantage of French exports. Furthermore, the environmental regulations applied to this hub provide a fascinating case study in balancing economic growth with ecological sustainability—a central dilemma for contemporary economic theory.</w:t>
      </w:r>
    </w:p>
    <w:bookmarkEnd w:id="21"/>
    <w:bookmarkStart w:id="22" w:name="Xd0f82d54fbf8c135c26edbf8f1d912ae86b70a6"/>
    <w:p>
      <w:pPr>
        <w:pStyle w:val="Heading2"/>
      </w:pPr>
      <w:r>
        <w:t xml:space="preserve">Diversification and the Knowledge Economy</w:t>
      </w:r>
    </w:p>
    <w:p>
      <w:pPr>
        <w:pStyle w:val="FirstParagraph"/>
      </w:pPr>
      <w:r>
        <w:t xml:space="preserve">If one were to rely solely on maritime statistics, an</w:t>
      </w:r>
      <w:r>
        <w:t xml:space="preserve"> </w:t>
      </w:r>
      <w:r>
        <w:rPr>
          <w:bCs/>
          <w:b/>
        </w:rPr>
        <w:t xml:space="preserve">Economist</w:t>
      </w:r>
      <w:r>
        <w:t xml:space="preserve"> </w:t>
      </w:r>
      <w:r>
        <w:t xml:space="preserve">might underestimate the full potential of</w:t>
      </w:r>
      <w:r>
        <w:t xml:space="preserve"> </w:t>
      </w:r>
      <w:r>
        <w:rPr>
          <w:bCs/>
          <w:b/>
        </w:rPr>
        <w:t xml:space="preserve">France Marseille</w:t>
      </w:r>
      <w:r>
        <w:t xml:space="preserve">. The city has undergone a significant structural shift, moving away from heavy industry toward a diversified economy anchored in aerospace, defense, and technology. Airbus SE has its primary assembly line for large aircraft in this region, making</w:t>
      </w:r>
      <w:r>
        <w:t xml:space="preserve"> </w:t>
      </w:r>
      <w:r>
        <w:rPr>
          <w:bCs/>
          <w:b/>
        </w:rPr>
        <w:t xml:space="preserve">France Marseille</w:t>
      </w:r>
      <w:r>
        <w:t xml:space="preserve"> </w:t>
      </w:r>
      <w:r>
        <w:t xml:space="preserve">a global capital for aeronautics. For the</w:t>
      </w:r>
      <w:r>
        <w:t xml:space="preserve"> </w:t>
      </w:r>
      <w:r>
        <w:rPr>
          <w:bCs/>
          <w:b/>
        </w:rPr>
        <w:t xml:space="preserve">Economist</w:t>
      </w:r>
      <w:r>
        <w:t xml:space="preserve">, this highlights the importance of industrial clustering. The proximity of research institutions to manufacturing plants creates a synergy that boosts innovation rates. This transition illustrates a broader economic principle: successful regions do not abandon their past but leverage their historical strengths—in this case, engineering and logistics—to build high-value service and manufacturing sectors. An</w:t>
      </w:r>
      <w:r>
        <w:t xml:space="preserve"> </w:t>
      </w:r>
      <w:r>
        <w:rPr>
          <w:bCs/>
          <w:b/>
        </w:rPr>
        <w:t xml:space="preserve">Economist</w:t>
      </w:r>
      <w:r>
        <w:t xml:space="preserve"> </w:t>
      </w:r>
      <w:r>
        <w:t xml:space="preserve">analyzing the labor market in</w:t>
      </w:r>
      <w:r>
        <w:t xml:space="preserve"> </w:t>
      </w:r>
      <w:r>
        <w:rPr>
          <w:bCs/>
          <w:b/>
        </w:rPr>
        <w:t xml:space="preserve">France Marseille</w:t>
      </w:r>
      <w:r>
        <w:t xml:space="preserve"> </w:t>
      </w:r>
      <w:r>
        <w:t xml:space="preserve">would note the increasing demand for specialized skills, suggesting that educational policy must align closely with these industrial needs.</w:t>
      </w:r>
    </w:p>
    <w:bookmarkEnd w:id="22"/>
    <w:bookmarkStart w:id="23" w:name="the-mediterranean-gateway-to-africa"/>
    <w:p>
      <w:pPr>
        <w:pStyle w:val="Heading2"/>
      </w:pPr>
      <w:r>
        <w:t xml:space="preserve">The Mediterranean Gateway to Africa</w:t>
      </w:r>
    </w:p>
    <w:p>
      <w:pPr>
        <w:pStyle w:val="FirstParagraph"/>
      </w:pPr>
      <w:r>
        <w:t xml:space="preserve">A unique perspective offered by an analysis of</w:t>
      </w:r>
      <w:r>
        <w:t xml:space="preserve"> </w:t>
      </w:r>
      <w:r>
        <w:rPr>
          <w:bCs/>
          <w:b/>
        </w:rPr>
        <w:t xml:space="preserve">Economy Economist</w:t>
      </w:r>
      <w:r>
        <w:t xml:space="preserve">-focused data on</w:t>
      </w:r>
      <w:r>
        <w:t xml:space="preserve"> </w:t>
      </w:r>
      <w:r>
        <w:rPr>
          <w:bCs/>
          <w:b/>
        </w:rPr>
        <w:t xml:space="preserve">France Marseille</w:t>
      </w:r>
      <w:r>
        <w:t xml:space="preserve"> </w:t>
      </w:r>
      <w:r>
        <w:t xml:space="preserve">is its role as a bridge to Africa. As European markets become saturated, African economies represent the next frontier for growth and investment. The geographic proximity of</w:t>
      </w:r>
      <w:r>
        <w:t xml:space="preserve"> </w:t>
      </w:r>
      <w:r>
        <w:rPr>
          <w:bCs/>
          <w:b/>
        </w:rPr>
        <w:t xml:space="preserve">France Marseille</w:t>
      </w:r>
      <w:r>
        <w:t xml:space="preserve"> </w:t>
      </w:r>
      <w:r>
        <w:t xml:space="preserve">allows for shorter shipping times and lower carbon footprints compared to northern European ports when trading with West Africa. An astute</w:t>
      </w:r>
      <w:r>
        <w:t xml:space="preserve"> </w:t>
      </w:r>
      <w:r>
        <w:rPr>
          <w:bCs/>
          <w:b/>
        </w:rPr>
        <w:t xml:space="preserve">Economist</w:t>
      </w:r>
      <w:r>
        <w:t xml:space="preserve"> </w:t>
      </w:r>
      <w:r>
        <w:t xml:space="preserve">will argue that this geographical advantage translates into tangible trade benefits, fostering stronger diplomatic and commercial ties between the EU and African nations. This dynamic is particularly relevant in the context of global supply chain restructuring. By positioning itself as a reliable gateway,</w:t>
      </w:r>
      <w:r>
        <w:t xml:space="preserve"> </w:t>
      </w:r>
      <w:r>
        <w:rPr>
          <w:bCs/>
          <w:b/>
        </w:rPr>
        <w:t xml:space="preserve">France Marseille</w:t>
      </w:r>
      <w:r>
        <w:t xml:space="preserve"> </w:t>
      </w:r>
      <w:r>
        <w:t xml:space="preserve">attracts foreign direct investment (FDI) not just from within Europe but from global corporations seeking access to both European and African markets simultaneously.</w:t>
      </w:r>
    </w:p>
    <w:bookmarkEnd w:id="23"/>
    <w:bookmarkStart w:id="24" w:name="social-challenges-and-inequality"/>
    <w:p>
      <w:pPr>
        <w:pStyle w:val="Heading2"/>
      </w:pPr>
      <w:r>
        <w:t xml:space="preserve">Social Challenges and Inequality</w:t>
      </w:r>
    </w:p>
    <w:p>
      <w:pPr>
        <w:pStyle w:val="FirstParagraph"/>
      </w:pPr>
      <w:r>
        <w:t xml:space="preserve">No comprehensive essay by an</w:t>
      </w:r>
      <w:r>
        <w:t xml:space="preserve"> </w:t>
      </w:r>
      <w:r>
        <w:rPr>
          <w:bCs/>
          <w:b/>
        </w:rPr>
        <w:t xml:space="preserve">Economist</w:t>
      </w:r>
      <w:r>
        <w:t xml:space="preserve"> </w:t>
      </w:r>
      <w:r>
        <w:t xml:space="preserve">can ignore the social dimensions of economic activity.</w:t>
      </w:r>
      <w:r>
        <w:t xml:space="preserve"> </w:t>
      </w:r>
      <w:r>
        <w:rPr>
          <w:bCs/>
          <w:b/>
        </w:rPr>
        <w:t xml:space="preserve">France Marseille</w:t>
      </w:r>
      <w:r>
        <w:t xml:space="preserve">, like many major metropolitan areas, faces challenges related to inequality, unemployment in certain districts, and urban regeneration. The disparity between the affluent business centers near the port and some of the peripheral neighborhoods presents a challenge for policymakers. An</w:t>
      </w:r>
      <w:r>
        <w:t xml:space="preserve"> </w:t>
      </w:r>
      <w:r>
        <w:rPr>
          <w:bCs/>
          <w:b/>
        </w:rPr>
        <w:t xml:space="preserve">Economist</w:t>
      </w:r>
      <w:r>
        <w:t xml:space="preserve"> </w:t>
      </w:r>
      <w:r>
        <w:t xml:space="preserve">must analyze how economic growth is distributed. Is the wealth generated by tourism, logistics, and high-tech industries trickling down to all residents? Or does it remain concentrated in specific sectors? Understanding these dynamics is vital for designing inclusive economic policies. The role of urban planning in revitalizing docklands (the "Joliette" district being a prime example) shows how economic incentives can be used to transform blighted areas into vibrant commercial and residential hubs, thereby increasing tax bases and social cohesion.</w:t>
      </w:r>
    </w:p>
    <w:bookmarkEnd w:id="24"/>
    <w:bookmarkStart w:id="25" w:name="conclusion-the-future-outlook"/>
    <w:p>
      <w:pPr>
        <w:pStyle w:val="Heading2"/>
      </w:pPr>
      <w:r>
        <w:t xml:space="preserve">Conclusion: The Future Outlook</w:t>
      </w:r>
    </w:p>
    <w:p>
      <w:pPr>
        <w:pStyle w:val="FirstParagraph"/>
      </w:pPr>
      <w:r>
        <w:t xml:space="preserve">In conclusion, the intersection of</w:t>
      </w:r>
      <w:r>
        <w:t xml:space="preserve"> </w:t>
      </w:r>
      <w:r>
        <w:rPr>
          <w:bCs/>
          <w:b/>
        </w:rPr>
        <w:t xml:space="preserve">Economist</w:t>
      </w:r>
      <w:r>
        <w:t xml:space="preserve">-level scrutiny and the specific context of</w:t>
      </w:r>
      <w:r>
        <w:t xml:space="preserve"> </w:t>
      </w:r>
      <w:r>
        <w:rPr>
          <w:bCs/>
          <w:b/>
        </w:rPr>
        <w:t xml:space="preserve">France Marseille</w:t>
      </w:r>
      <w:r>
        <w:t xml:space="preserve"> </w:t>
      </w:r>
      <w:r>
        <w:t xml:space="preserve">reveals a complex but promising economic narrative. From its ancient roots as a trading post to its modern status as an aerospace and logistics powerhouse, the city exemplifies adaptation and resilience. For policymakers, investors, and academics alike, understanding the nuances of this region is essential. The</w:t>
      </w:r>
      <w:r>
        <w:t xml:space="preserve"> </w:t>
      </w:r>
      <w:r>
        <w:rPr>
          <w:bCs/>
          <w:b/>
        </w:rPr>
        <w:t xml:space="preserve">Economist</w:t>
      </w:r>
      <w:r>
        <w:t xml:space="preserve"> </w:t>
      </w:r>
      <w:r>
        <w:t xml:space="preserve">who studies</w:t>
      </w:r>
      <w:r>
        <w:t xml:space="preserve"> </w:t>
      </w:r>
      <w:r>
        <w:rPr>
          <w:bCs/>
          <w:b/>
        </w:rPr>
        <w:t xml:space="preserve">France Marseille</w:t>
      </w:r>
      <w:r>
        <w:t xml:space="preserve"> </w:t>
      </w:r>
      <w:r>
        <w:t xml:space="preserve">does not just look at numbers; they interpret a story of connectivity, innovation, and cultural exchange. As global trade patterns continue to shift in response to geopolitical changes and environmental imperatives, the strategic importance of this Mediterranean hub will only grow. Therefore, sustained attention from the economic community is warranted to ensure that</w:t>
      </w:r>
      <w:r>
        <w:t xml:space="preserve"> </w:t>
      </w:r>
      <w:r>
        <w:rPr>
          <w:bCs/>
          <w:b/>
        </w:rPr>
        <w:t xml:space="preserve">France Marseille</w:t>
      </w:r>
      <w:r>
        <w:t xml:space="preserve"> </w:t>
      </w:r>
      <w:r>
        <w:t xml:space="preserve">continues to thrive as a vital engine of prosperity for both France and its international partners.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France Marseille: A Strategic Analysis</dc:title>
  <dc:creator/>
  <dc:language>en</dc:language>
  <cp:keywords/>
  <dcterms:created xsi:type="dcterms:W3CDTF">2026-07-29T22:32:00Z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file>